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30" w:rsidRDefault="00FC6B30">
      <w:pPr>
        <w:pStyle w:val="ConsPlusNormal"/>
        <w:jc w:val="both"/>
        <w:outlineLvl w:val="0"/>
      </w:pPr>
    </w:p>
    <w:p w:rsidR="00FC6B30" w:rsidRDefault="00FC6B30">
      <w:pPr>
        <w:pStyle w:val="ConsPlusNormal"/>
        <w:jc w:val="both"/>
        <w:outlineLvl w:val="0"/>
      </w:pPr>
      <w:r>
        <w:t>Зарегистрировано в Управлении Минюста России по УР 26 февраля 2015 г. N RU18000201500048</w:t>
      </w:r>
    </w:p>
    <w:p w:rsidR="00FC6B30" w:rsidRDefault="00FC6B30">
      <w:pPr>
        <w:pStyle w:val="ConsPlusNormal"/>
        <w:pBdr>
          <w:top w:val="single" w:sz="6" w:space="0" w:color="auto"/>
        </w:pBdr>
        <w:spacing w:before="100" w:after="100"/>
        <w:jc w:val="both"/>
        <w:rPr>
          <w:sz w:val="2"/>
          <w:szCs w:val="2"/>
        </w:rPr>
      </w:pPr>
    </w:p>
    <w:p w:rsidR="00FC6B30" w:rsidRDefault="00FC6B30">
      <w:pPr>
        <w:pStyle w:val="ConsPlusNormal"/>
        <w:jc w:val="both"/>
      </w:pPr>
    </w:p>
    <w:p w:rsidR="00FC6B30" w:rsidRDefault="00FC6B30">
      <w:pPr>
        <w:pStyle w:val="ConsPlusTitle"/>
        <w:jc w:val="center"/>
      </w:pPr>
      <w:r>
        <w:t>ПРАВИТЕЛЬСТВО УДМУРТСКОЙ РЕСПУБЛИКИ</w:t>
      </w:r>
    </w:p>
    <w:p w:rsidR="00FC6B30" w:rsidRDefault="00FC6B30">
      <w:pPr>
        <w:pStyle w:val="ConsPlusTitle"/>
        <w:jc w:val="center"/>
      </w:pPr>
    </w:p>
    <w:p w:rsidR="00FC6B30" w:rsidRDefault="00FC6B30">
      <w:pPr>
        <w:pStyle w:val="ConsPlusTitle"/>
        <w:jc w:val="center"/>
      </w:pPr>
      <w:r>
        <w:t>ПОСТАНОВЛЕНИЕ</w:t>
      </w:r>
    </w:p>
    <w:p w:rsidR="00FC6B30" w:rsidRDefault="00FC6B30">
      <w:pPr>
        <w:pStyle w:val="ConsPlusTitle"/>
        <w:jc w:val="center"/>
      </w:pPr>
      <w:r>
        <w:t>от 9 февраля 2015 г. N 28</w:t>
      </w:r>
    </w:p>
    <w:p w:rsidR="00FC6B30" w:rsidRDefault="00FC6B30">
      <w:pPr>
        <w:pStyle w:val="ConsPlusTitle"/>
        <w:jc w:val="center"/>
      </w:pPr>
    </w:p>
    <w:p w:rsidR="00FC6B30" w:rsidRDefault="00FC6B30">
      <w:pPr>
        <w:pStyle w:val="ConsPlusTitle"/>
        <w:jc w:val="center"/>
      </w:pPr>
      <w:r>
        <w:t>О ПОРЯДКЕ ПРИВЛЕЧЕНИЯ РЕГИОНАЛЬНЫМ ОПЕРАТОРОМ, ОРГАНАМИ</w:t>
      </w:r>
    </w:p>
    <w:p w:rsidR="00FC6B30" w:rsidRDefault="00FC6B30">
      <w:pPr>
        <w:pStyle w:val="ConsPlusTitle"/>
        <w:jc w:val="center"/>
      </w:pPr>
      <w:r>
        <w:t>МЕСТНОГО САМОУПРАВЛЕНИЯ, МУНИЦИПАЛЬНЫМИ БЮДЖЕТНЫМИ</w:t>
      </w:r>
    </w:p>
    <w:p w:rsidR="00FC6B30" w:rsidRDefault="00FC6B30">
      <w:pPr>
        <w:pStyle w:val="ConsPlusTitle"/>
        <w:jc w:val="center"/>
      </w:pPr>
      <w:r>
        <w:t>УЧРЕЖДЕНИЯМИ ПОДРЯДНЫХ ОРГАНИЗАЦИЙ ДЛЯ ОКАЗАНИЯ УСЛУГ</w:t>
      </w:r>
    </w:p>
    <w:p w:rsidR="00FC6B30" w:rsidRDefault="00FC6B30">
      <w:pPr>
        <w:pStyle w:val="ConsPlusTitle"/>
        <w:jc w:val="center"/>
      </w:pPr>
      <w:r>
        <w:t>И (ИЛИ) ВЫПОЛНЕНИЯ РАБОТ ПО КАПИТАЛЬНОМУ РЕМОНТУ ОБЩЕГО</w:t>
      </w:r>
    </w:p>
    <w:p w:rsidR="00FC6B30" w:rsidRDefault="00FC6B30">
      <w:pPr>
        <w:pStyle w:val="ConsPlusTitle"/>
        <w:jc w:val="center"/>
      </w:pPr>
      <w:r>
        <w:t>ИМУЩЕСТВА В МНОГОКВАРТИРНЫХ ДОМАХ В УДМУРТСКОЙ РЕСПУБЛИКЕ</w:t>
      </w:r>
    </w:p>
    <w:p w:rsidR="00FC6B30" w:rsidRDefault="00FC6B30">
      <w:pPr>
        <w:pStyle w:val="ConsPlusNormal"/>
        <w:jc w:val="center"/>
      </w:pPr>
      <w:r>
        <w:t>Список изменяющих документов</w:t>
      </w:r>
    </w:p>
    <w:p w:rsidR="00FC6B30" w:rsidRDefault="00FC6B30">
      <w:pPr>
        <w:pStyle w:val="ConsPlusNormal"/>
        <w:jc w:val="center"/>
      </w:pPr>
      <w:r>
        <w:t xml:space="preserve">(в ред. </w:t>
      </w:r>
      <w:hyperlink r:id="rId4" w:history="1">
        <w:r>
          <w:rPr>
            <w:color w:val="0000FF"/>
          </w:rPr>
          <w:t>постановления</w:t>
        </w:r>
      </w:hyperlink>
      <w:r>
        <w:t xml:space="preserve"> Правительства УР от 04.07.2016 N 278)</w:t>
      </w:r>
    </w:p>
    <w:p w:rsidR="00FC6B30" w:rsidRDefault="00FC6B30">
      <w:pPr>
        <w:pStyle w:val="ConsPlusNormal"/>
        <w:jc w:val="both"/>
      </w:pPr>
    </w:p>
    <w:p w:rsidR="00FC6B30" w:rsidRDefault="00FC6B30">
      <w:pPr>
        <w:pStyle w:val="ConsPlusNormal"/>
        <w:ind w:firstLine="540"/>
        <w:jc w:val="both"/>
      </w:pPr>
      <w:r>
        <w:t xml:space="preserve">В соответствии с </w:t>
      </w:r>
      <w:hyperlink r:id="rId5" w:history="1">
        <w:r>
          <w:rPr>
            <w:color w:val="0000FF"/>
          </w:rPr>
          <w:t>частью 5 статьи 182</w:t>
        </w:r>
      </w:hyperlink>
      <w:r>
        <w:t xml:space="preserve"> Жилищного кодекса Российской Федерации и </w:t>
      </w:r>
      <w:hyperlink r:id="rId6" w:history="1">
        <w:r>
          <w:rPr>
            <w:color w:val="0000FF"/>
          </w:rPr>
          <w:t>частью 10 статьи 11</w:t>
        </w:r>
      </w:hyperlink>
      <w:r>
        <w:t xml:space="preserve"> Закона Удмуртской Республики от 22 октября 2013 года N 64-РЗ "Об организации проведения капитального ремонта общего имущества в многоквартирных домах в Удмуртской Республике" Правительство Удмуртской Республики постановляет:</w:t>
      </w:r>
    </w:p>
    <w:p w:rsidR="00FC6B30" w:rsidRDefault="00FC6B30">
      <w:pPr>
        <w:pStyle w:val="ConsPlusNormal"/>
        <w:ind w:firstLine="540"/>
        <w:jc w:val="both"/>
      </w:pPr>
      <w:r>
        <w:t xml:space="preserve">1. Утвердить прилагаемый </w:t>
      </w:r>
      <w:bookmarkStart w:id="0" w:name="_GoBack"/>
      <w:r>
        <w:fldChar w:fldCharType="begin"/>
      </w:r>
      <w:r>
        <w:instrText xml:space="preserve"> HYPERLINK \l "P40" </w:instrText>
      </w:r>
      <w:r>
        <w:fldChar w:fldCharType="separate"/>
      </w:r>
      <w:r>
        <w:rPr>
          <w:color w:val="0000FF"/>
        </w:rPr>
        <w:t>Порядок</w:t>
      </w:r>
      <w:r w:rsidRPr="0040220B">
        <w:rPr>
          <w:color w:val="0000FF"/>
        </w:rPr>
        <w:fldChar w:fldCharType="end"/>
      </w:r>
      <w:r>
        <w:t xml:space="preserve">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w:t>
      </w:r>
      <w:bookmarkEnd w:id="0"/>
      <w:r>
        <w:t xml:space="preserve"> общего имущества в многоквартирных домах в Удмуртской Республике.</w:t>
      </w:r>
    </w:p>
    <w:p w:rsidR="00FC6B30" w:rsidRDefault="00FC6B30">
      <w:pPr>
        <w:pStyle w:val="ConsPlusNormal"/>
        <w:ind w:firstLine="540"/>
        <w:jc w:val="both"/>
      </w:pPr>
      <w:r>
        <w:t>2. Настоящее постановление действует до вступления в силу порядка привлечения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установленного Правительством Российской Федерации.</w:t>
      </w:r>
    </w:p>
    <w:p w:rsidR="00FC6B30" w:rsidRDefault="00FC6B30">
      <w:pPr>
        <w:pStyle w:val="ConsPlusNormal"/>
        <w:jc w:val="both"/>
      </w:pPr>
      <w:r>
        <w:t xml:space="preserve">(п. 2 в ред. </w:t>
      </w:r>
      <w:hyperlink r:id="rId7" w:history="1">
        <w:r>
          <w:rPr>
            <w:color w:val="0000FF"/>
          </w:rPr>
          <w:t>постановления</w:t>
        </w:r>
      </w:hyperlink>
      <w:r>
        <w:t xml:space="preserve"> Правительства УР от 04.07.2016 N 278)</w:t>
      </w:r>
    </w:p>
    <w:p w:rsidR="00FC6B30" w:rsidRDefault="00FC6B30">
      <w:pPr>
        <w:pStyle w:val="ConsPlusNormal"/>
        <w:jc w:val="both"/>
      </w:pPr>
    </w:p>
    <w:p w:rsidR="00FC6B30" w:rsidRDefault="00FC6B30">
      <w:pPr>
        <w:pStyle w:val="ConsPlusNormal"/>
        <w:jc w:val="right"/>
      </w:pPr>
      <w:r>
        <w:t>Председатель Правительства</w:t>
      </w:r>
    </w:p>
    <w:p w:rsidR="00FC6B30" w:rsidRDefault="00FC6B30">
      <w:pPr>
        <w:pStyle w:val="ConsPlusNormal"/>
        <w:jc w:val="right"/>
      </w:pPr>
      <w:r>
        <w:t>Удмуртской Республики</w:t>
      </w:r>
    </w:p>
    <w:p w:rsidR="00FC6B30" w:rsidRDefault="00FC6B30">
      <w:pPr>
        <w:pStyle w:val="ConsPlusNormal"/>
        <w:jc w:val="right"/>
      </w:pPr>
      <w:r>
        <w:t>В.А.САВЕЛЬЕВ</w:t>
      </w:r>
    </w:p>
    <w:p w:rsidR="00FC6B30" w:rsidRDefault="00FC6B30">
      <w:pPr>
        <w:pStyle w:val="ConsPlusNormal"/>
        <w:jc w:val="both"/>
      </w:pPr>
    </w:p>
    <w:p w:rsidR="00FC6B30" w:rsidRDefault="00FC6B30">
      <w:pPr>
        <w:pStyle w:val="ConsPlusNormal"/>
        <w:jc w:val="both"/>
      </w:pPr>
    </w:p>
    <w:p w:rsidR="00FC6B30" w:rsidRDefault="00FC6B30">
      <w:pPr>
        <w:pStyle w:val="ConsPlusNormal"/>
        <w:jc w:val="both"/>
      </w:pPr>
    </w:p>
    <w:p w:rsidR="00FC6B30" w:rsidRDefault="00FC6B30">
      <w:pPr>
        <w:pStyle w:val="ConsPlusNormal"/>
        <w:jc w:val="both"/>
      </w:pPr>
    </w:p>
    <w:p w:rsidR="00FC6B30" w:rsidRDefault="00FC6B30">
      <w:pPr>
        <w:pStyle w:val="ConsPlusNormal"/>
        <w:jc w:val="both"/>
      </w:pPr>
    </w:p>
    <w:p w:rsidR="00FC6B30" w:rsidRDefault="00FC6B30">
      <w:pPr>
        <w:pStyle w:val="ConsPlusNormal"/>
        <w:pBdr>
          <w:top w:val="single" w:sz="6" w:space="0" w:color="auto"/>
        </w:pBdr>
        <w:spacing w:before="100" w:after="100"/>
        <w:jc w:val="both"/>
        <w:rPr>
          <w:sz w:val="2"/>
          <w:szCs w:val="2"/>
        </w:rPr>
      </w:pPr>
    </w:p>
    <w:p w:rsidR="00FC6B30" w:rsidRDefault="00FC6B30">
      <w:pPr>
        <w:pStyle w:val="ConsPlusNormal"/>
        <w:ind w:firstLine="540"/>
        <w:jc w:val="both"/>
      </w:pPr>
      <w:proofErr w:type="spellStart"/>
      <w:r>
        <w:rPr>
          <w:color w:val="0A2666"/>
        </w:rPr>
        <w:t>КонсультантПлюс</w:t>
      </w:r>
      <w:proofErr w:type="spellEnd"/>
      <w:r>
        <w:rPr>
          <w:color w:val="0A2666"/>
        </w:rPr>
        <w:t>: примечание.</w:t>
      </w:r>
    </w:p>
    <w:p w:rsidR="00FC6B30" w:rsidRDefault="00FC6B30">
      <w:pPr>
        <w:pStyle w:val="ConsPlusNormal"/>
        <w:ind w:firstLine="540"/>
        <w:jc w:val="both"/>
      </w:pPr>
      <w:r>
        <w:rPr>
          <w:color w:val="0A2666"/>
        </w:rPr>
        <w:t>В официальном тексте документа, видимо, допущена опечатка: постановление Правительства УР N 28 издано 09.02.2015, а не 09.02.2014.</w:t>
      </w:r>
    </w:p>
    <w:p w:rsidR="00FC6B30" w:rsidRDefault="00FC6B30">
      <w:pPr>
        <w:pStyle w:val="ConsPlusNormal"/>
        <w:pBdr>
          <w:top w:val="single" w:sz="6" w:space="0" w:color="auto"/>
        </w:pBdr>
        <w:spacing w:before="100" w:after="100"/>
        <w:jc w:val="both"/>
        <w:rPr>
          <w:sz w:val="2"/>
          <w:szCs w:val="2"/>
        </w:rPr>
      </w:pPr>
    </w:p>
    <w:p w:rsidR="00FC6B30" w:rsidRDefault="00FC6B30">
      <w:pPr>
        <w:pStyle w:val="ConsPlusNormal"/>
        <w:jc w:val="right"/>
        <w:outlineLvl w:val="0"/>
      </w:pPr>
      <w:r>
        <w:t>Утвержден</w:t>
      </w:r>
    </w:p>
    <w:p w:rsidR="00FC6B30" w:rsidRDefault="00FC6B30">
      <w:pPr>
        <w:pStyle w:val="ConsPlusNormal"/>
        <w:jc w:val="right"/>
      </w:pPr>
      <w:r>
        <w:t>постановлением</w:t>
      </w:r>
    </w:p>
    <w:p w:rsidR="00FC6B30" w:rsidRDefault="00FC6B30">
      <w:pPr>
        <w:pStyle w:val="ConsPlusNormal"/>
        <w:jc w:val="right"/>
      </w:pPr>
      <w:r>
        <w:t>Правительства</w:t>
      </w:r>
    </w:p>
    <w:p w:rsidR="00FC6B30" w:rsidRDefault="00FC6B30">
      <w:pPr>
        <w:pStyle w:val="ConsPlusNormal"/>
        <w:jc w:val="right"/>
      </w:pPr>
      <w:r>
        <w:t>Удмуртской Республики</w:t>
      </w:r>
    </w:p>
    <w:p w:rsidR="00FC6B30" w:rsidRDefault="00FC6B30">
      <w:pPr>
        <w:pStyle w:val="ConsPlusNormal"/>
        <w:jc w:val="right"/>
      </w:pPr>
      <w:r>
        <w:t>от 9 февраля 2014 г. N 28</w:t>
      </w:r>
    </w:p>
    <w:p w:rsidR="00FC6B30" w:rsidRDefault="00FC6B30">
      <w:pPr>
        <w:pStyle w:val="ConsPlusNormal"/>
        <w:jc w:val="both"/>
      </w:pPr>
    </w:p>
    <w:p w:rsidR="00FC6B30" w:rsidRDefault="00FC6B30">
      <w:pPr>
        <w:pStyle w:val="ConsPlusTitle"/>
        <w:jc w:val="center"/>
      </w:pPr>
      <w:bookmarkStart w:id="1" w:name="P40"/>
      <w:bookmarkEnd w:id="1"/>
      <w:r>
        <w:t>ПОРЯДОК</w:t>
      </w:r>
    </w:p>
    <w:p w:rsidR="00FC6B30" w:rsidRDefault="00FC6B30">
      <w:pPr>
        <w:pStyle w:val="ConsPlusTitle"/>
        <w:jc w:val="center"/>
      </w:pPr>
      <w:r>
        <w:t>ПРИВЛЕЧЕНИЯ РЕГИОНАЛЬНЫМ ОПЕРАТОРОМ, ОРГАНАМИ МЕСТНОГО</w:t>
      </w:r>
    </w:p>
    <w:p w:rsidR="00FC6B30" w:rsidRDefault="00FC6B30">
      <w:pPr>
        <w:pStyle w:val="ConsPlusTitle"/>
        <w:jc w:val="center"/>
      </w:pPr>
      <w:r>
        <w:lastRenderedPageBreak/>
        <w:t>САМОУПРАВЛЕНИЯ, МУНИЦИПАЛЬНЫМИ БЮДЖЕТНЫМИ УЧРЕЖДЕНИЯМИ</w:t>
      </w:r>
    </w:p>
    <w:p w:rsidR="00FC6B30" w:rsidRDefault="00FC6B30">
      <w:pPr>
        <w:pStyle w:val="ConsPlusTitle"/>
        <w:jc w:val="center"/>
      </w:pPr>
      <w:r>
        <w:t>ПОДРЯДНЫХ ОРГАНИЗАЦИЙ ДЛЯ ОКАЗАНИЯ УСЛУГ И (ИЛИ) ВЫПОЛНЕНИЯ</w:t>
      </w:r>
    </w:p>
    <w:p w:rsidR="00FC6B30" w:rsidRDefault="00FC6B30">
      <w:pPr>
        <w:pStyle w:val="ConsPlusTitle"/>
        <w:jc w:val="center"/>
      </w:pPr>
      <w:r>
        <w:t>РАБОТ ПО КАПИТАЛЬНОМУ РЕМОНТУ ОБЩЕГО ИМУЩЕСТВА</w:t>
      </w:r>
    </w:p>
    <w:p w:rsidR="00FC6B30" w:rsidRDefault="00FC6B30">
      <w:pPr>
        <w:pStyle w:val="ConsPlusTitle"/>
        <w:jc w:val="center"/>
      </w:pPr>
      <w:r>
        <w:t>В МНОГОКВАРТИРНЫХ ДОМАХ В УДМУРТСКОЙ РЕСПУБЛИКЕ</w:t>
      </w:r>
    </w:p>
    <w:p w:rsidR="00FC6B30" w:rsidRDefault="00FC6B30">
      <w:pPr>
        <w:pStyle w:val="ConsPlusNormal"/>
        <w:jc w:val="center"/>
      </w:pPr>
      <w:r>
        <w:t>Список изменяющих документов</w:t>
      </w:r>
    </w:p>
    <w:p w:rsidR="00FC6B30" w:rsidRDefault="00FC6B30">
      <w:pPr>
        <w:pStyle w:val="ConsPlusNormal"/>
        <w:jc w:val="center"/>
      </w:pPr>
      <w:r>
        <w:t xml:space="preserve">(в ред. </w:t>
      </w:r>
      <w:hyperlink r:id="rId8" w:history="1">
        <w:r>
          <w:rPr>
            <w:color w:val="0000FF"/>
          </w:rPr>
          <w:t>постановления</w:t>
        </w:r>
      </w:hyperlink>
      <w:r>
        <w:t xml:space="preserve"> Правительства УР от 04.07.2016 N 278)</w:t>
      </w:r>
    </w:p>
    <w:p w:rsidR="00FC6B30" w:rsidRDefault="00FC6B30">
      <w:pPr>
        <w:pStyle w:val="ConsPlusNormal"/>
        <w:jc w:val="both"/>
      </w:pPr>
    </w:p>
    <w:p w:rsidR="00FC6B30" w:rsidRDefault="00FC6B30">
      <w:pPr>
        <w:pStyle w:val="ConsPlusNormal"/>
        <w:jc w:val="center"/>
        <w:outlineLvl w:val="1"/>
      </w:pPr>
      <w:r>
        <w:t>I. Общие положения</w:t>
      </w:r>
    </w:p>
    <w:p w:rsidR="00FC6B30" w:rsidRDefault="00FC6B30">
      <w:pPr>
        <w:pStyle w:val="ConsPlusNormal"/>
        <w:jc w:val="both"/>
      </w:pPr>
    </w:p>
    <w:p w:rsidR="00FC6B30" w:rsidRDefault="00FC6B30">
      <w:pPr>
        <w:pStyle w:val="ConsPlusNormal"/>
        <w:ind w:firstLine="540"/>
        <w:jc w:val="both"/>
      </w:pPr>
      <w:r>
        <w:t>1. Настоящий Порядок определяет процедуру привлечения некоммерческой организацией "Фонд капитального ремонта общего имущества в многоквартирных домах в Удмуртской Республике" (далее - региональный оператор), органами местного самоуправления, муниципальными бюджетными учреждениями подрядных организаций для оказания услуг и (или) выполнения работ (далее - выполнение работ) по капитальному ремонту общего имущества многоквартирных домов.</w:t>
      </w:r>
    </w:p>
    <w:p w:rsidR="00FC6B30" w:rsidRDefault="00FC6B30">
      <w:pPr>
        <w:pStyle w:val="ConsPlusNormal"/>
        <w:ind w:firstLine="540"/>
        <w:jc w:val="both"/>
      </w:pPr>
      <w:bookmarkStart w:id="2" w:name="P52"/>
      <w:bookmarkEnd w:id="2"/>
      <w:r>
        <w:t>2. Органы местного самоуправления, муниципальные бюджетные учреждения руководствуются настоящим Порядком в случае, если ими с региональным оператором заключен договор об осуществлении функций технического заказчика услуг и (или) работ по капитальному ремонту общего имущества в многоквартирных домах.</w:t>
      </w:r>
    </w:p>
    <w:p w:rsidR="00FC6B30" w:rsidRDefault="00FC6B30">
      <w:pPr>
        <w:pStyle w:val="ConsPlusNormal"/>
        <w:jc w:val="both"/>
      </w:pPr>
    </w:p>
    <w:p w:rsidR="00FC6B30" w:rsidRDefault="00FC6B30">
      <w:pPr>
        <w:pStyle w:val="ConsPlusNormal"/>
        <w:jc w:val="center"/>
        <w:outlineLvl w:val="1"/>
      </w:pPr>
      <w:r>
        <w:t>II. Общие требования к организации и проведению конкурса</w:t>
      </w:r>
    </w:p>
    <w:p w:rsidR="00FC6B30" w:rsidRDefault="00FC6B30">
      <w:pPr>
        <w:pStyle w:val="ConsPlusNormal"/>
        <w:jc w:val="center"/>
      </w:pPr>
      <w:r>
        <w:t>на право заключения договора подряда на оказание услуг</w:t>
      </w:r>
    </w:p>
    <w:p w:rsidR="00FC6B30" w:rsidRDefault="00FC6B30">
      <w:pPr>
        <w:pStyle w:val="ConsPlusNormal"/>
        <w:jc w:val="center"/>
      </w:pPr>
      <w:r>
        <w:t>и (или) выполнение работ по капитальному ремонту общего</w:t>
      </w:r>
    </w:p>
    <w:p w:rsidR="00FC6B30" w:rsidRDefault="00FC6B30">
      <w:pPr>
        <w:pStyle w:val="ConsPlusNormal"/>
        <w:jc w:val="center"/>
      </w:pPr>
      <w:r>
        <w:t>имущества в многоквартирных домах</w:t>
      </w:r>
    </w:p>
    <w:p w:rsidR="00FC6B30" w:rsidRDefault="00FC6B30">
      <w:pPr>
        <w:pStyle w:val="ConsPlusNormal"/>
        <w:jc w:val="both"/>
      </w:pPr>
    </w:p>
    <w:p w:rsidR="00FC6B30" w:rsidRDefault="00FC6B30">
      <w:pPr>
        <w:pStyle w:val="ConsPlusNormal"/>
        <w:ind w:firstLine="540"/>
        <w:jc w:val="both"/>
      </w:pPr>
      <w:r>
        <w:t xml:space="preserve">3. Организатором конкурса по привлечению подрядных организаций для выполнения работ по капитальному ремонту общего имущества многоквартирных домов выступает региональный оператор, а также органы местного самоуправления и (или) муниципальные бюджетные учреждения в случаях, предусмотренных </w:t>
      </w:r>
      <w:hyperlink w:anchor="P52" w:history="1">
        <w:r>
          <w:rPr>
            <w:color w:val="0000FF"/>
          </w:rPr>
          <w:t>пунктом 2</w:t>
        </w:r>
      </w:hyperlink>
      <w:r>
        <w:t xml:space="preserve"> настоящего Порядка.</w:t>
      </w:r>
    </w:p>
    <w:p w:rsidR="00FC6B30" w:rsidRDefault="00FC6B30">
      <w:pPr>
        <w:pStyle w:val="ConsPlusNormal"/>
        <w:ind w:firstLine="540"/>
        <w:jc w:val="both"/>
      </w:pPr>
      <w:r>
        <w:t>4. Привлечение подрядных организаций для выполнения работ по капитальному ремонту общего имущества многоквартирных домов осуществляется путем проведения открытого конкурса на право заключения договора подряда на оказание услуг и (или) выполнение работ по капитальному ремонту общего имущества в многоквартирных домах (далее - конкурс).</w:t>
      </w:r>
    </w:p>
    <w:p w:rsidR="00FC6B30" w:rsidRDefault="00FC6B30">
      <w:pPr>
        <w:pStyle w:val="ConsPlusNormal"/>
        <w:ind w:firstLine="540"/>
        <w:jc w:val="both"/>
      </w:pPr>
      <w:r>
        <w:t>5. В целях организации и проведения конкурса организатор конкурса осуществляет следующие функции:</w:t>
      </w:r>
    </w:p>
    <w:p w:rsidR="00FC6B30" w:rsidRDefault="00FC6B30">
      <w:pPr>
        <w:pStyle w:val="ConsPlusNormal"/>
        <w:ind w:firstLine="540"/>
        <w:jc w:val="both"/>
      </w:pPr>
      <w:r>
        <w:t>1) информирует собственников помещений в многоквартирных домах (их представителей), органы местного самоуправления о предмете конкурса, сроке и месте проведения конкурса;</w:t>
      </w:r>
    </w:p>
    <w:p w:rsidR="00FC6B30" w:rsidRDefault="00FC6B30">
      <w:pPr>
        <w:pStyle w:val="ConsPlusNormal"/>
        <w:ind w:firstLine="540"/>
        <w:jc w:val="both"/>
      </w:pPr>
      <w:r>
        <w:t>2) разрабатывает и утверждает конкурсную документацию по проведению конкурса (далее - конкурсная документация), вносит изменения в конкурсную документацию;</w:t>
      </w:r>
    </w:p>
    <w:p w:rsidR="00FC6B30" w:rsidRDefault="00FC6B30">
      <w:pPr>
        <w:pStyle w:val="ConsPlusNormal"/>
        <w:ind w:firstLine="540"/>
        <w:jc w:val="both"/>
      </w:pPr>
      <w:r>
        <w:t>3) размещает информацию о проведении конкурса и конкурсную документацию в информационно-телекоммуникационной сети "Интернет" на своем официальном сайте;</w:t>
      </w:r>
    </w:p>
    <w:p w:rsidR="00FC6B30" w:rsidRDefault="00FC6B30">
      <w:pPr>
        <w:pStyle w:val="ConsPlusNormal"/>
        <w:ind w:firstLine="540"/>
        <w:jc w:val="both"/>
      </w:pPr>
      <w:r>
        <w:t>4) утверждает состав конкурсной комиссии;</w:t>
      </w:r>
    </w:p>
    <w:p w:rsidR="00FC6B30" w:rsidRDefault="00FC6B30">
      <w:pPr>
        <w:pStyle w:val="ConsPlusNormal"/>
        <w:ind w:firstLine="540"/>
        <w:jc w:val="both"/>
      </w:pPr>
      <w:r>
        <w:t>5) назначает представителя организатора конкурса по взаимодействию с подрядными организациями, в том числе с участниками конкурса;</w:t>
      </w:r>
    </w:p>
    <w:p w:rsidR="00FC6B30" w:rsidRDefault="00FC6B30">
      <w:pPr>
        <w:pStyle w:val="ConsPlusNormal"/>
        <w:ind w:firstLine="540"/>
        <w:jc w:val="both"/>
      </w:pPr>
      <w:r>
        <w:t>6) предоставляет помещение для заседаний конкурсной комиссии;</w:t>
      </w:r>
    </w:p>
    <w:p w:rsidR="00FC6B30" w:rsidRDefault="00FC6B30">
      <w:pPr>
        <w:pStyle w:val="ConsPlusNormal"/>
        <w:ind w:firstLine="540"/>
        <w:jc w:val="both"/>
      </w:pPr>
      <w:r>
        <w:t>7) организует получение, возврат и удержание обеспечений конкурсных заявок, если обеспечение заявки предусмотрено конкурсной документацией;</w:t>
      </w:r>
    </w:p>
    <w:p w:rsidR="00FC6B30" w:rsidRDefault="00FC6B30">
      <w:pPr>
        <w:pStyle w:val="ConsPlusNormal"/>
        <w:ind w:firstLine="540"/>
        <w:jc w:val="both"/>
      </w:pPr>
      <w:bookmarkStart w:id="3" w:name="P69"/>
      <w:bookmarkEnd w:id="3"/>
      <w:r>
        <w:t>8) заключает договор подряда о выполнении работ по проведению капитального ремонта общего имущества многоквартирного дома (далее - договор) с победителем конкурса;</w:t>
      </w:r>
    </w:p>
    <w:p w:rsidR="00FC6B30" w:rsidRDefault="00FC6B30">
      <w:pPr>
        <w:pStyle w:val="ConsPlusNormal"/>
        <w:ind w:firstLine="540"/>
        <w:jc w:val="both"/>
      </w:pPr>
      <w:r>
        <w:t xml:space="preserve">9) осуществляет контроль исполнения договора, указанного в </w:t>
      </w:r>
      <w:hyperlink w:anchor="P69" w:history="1">
        <w:r>
          <w:rPr>
            <w:color w:val="0000FF"/>
          </w:rPr>
          <w:t>подпункте 8</w:t>
        </w:r>
      </w:hyperlink>
      <w:r>
        <w:t xml:space="preserve"> настоящего пункта.</w:t>
      </w:r>
    </w:p>
    <w:p w:rsidR="00FC6B30" w:rsidRDefault="00FC6B30">
      <w:pPr>
        <w:pStyle w:val="ConsPlusNormal"/>
        <w:ind w:firstLine="540"/>
        <w:jc w:val="both"/>
      </w:pPr>
      <w:r>
        <w:t>6. Участниками конкурса могут быть организации, имеющие право заниматься деятельностью, составляющей предмет конкурса, и соответствующие требованиям, указанным в конкурсной документации.</w:t>
      </w:r>
    </w:p>
    <w:p w:rsidR="00FC6B30" w:rsidRDefault="00FC6B30">
      <w:pPr>
        <w:pStyle w:val="ConsPlusNormal"/>
        <w:ind w:firstLine="540"/>
        <w:jc w:val="both"/>
      </w:pPr>
      <w:r>
        <w:t xml:space="preserve">7. Извещение о проведении конкурса, конкурсная документация, протоколы заседаний </w:t>
      </w:r>
      <w:r>
        <w:lastRenderedPageBreak/>
        <w:t>конкурсных комиссий размещаются организатором конкурса в информационно-телекоммуникационной сети "Интернет" на своем официальном сайте.</w:t>
      </w:r>
    </w:p>
    <w:p w:rsidR="00FC6B30" w:rsidRDefault="00FC6B30">
      <w:pPr>
        <w:pStyle w:val="ConsPlusNormal"/>
        <w:ind w:firstLine="540"/>
        <w:jc w:val="both"/>
      </w:pPr>
      <w:r>
        <w:t>7.1. Извещение о проведении конкурса и конкурсная документация размещаются организатором конкурса в информационно-телекоммуникационной сети "Интернет" на своем официальном сайте не позднее чем за пятнадцать календарных дней до даты проведения конкурса.</w:t>
      </w:r>
    </w:p>
    <w:p w:rsidR="00FC6B30" w:rsidRDefault="00FC6B30">
      <w:pPr>
        <w:pStyle w:val="ConsPlusNormal"/>
        <w:jc w:val="both"/>
      </w:pPr>
      <w:r>
        <w:t xml:space="preserve">(п. 7.1 введен </w:t>
      </w:r>
      <w:hyperlink r:id="rId9" w:history="1">
        <w:r>
          <w:rPr>
            <w:color w:val="0000FF"/>
          </w:rPr>
          <w:t>постановлением</w:t>
        </w:r>
      </w:hyperlink>
      <w:r>
        <w:t xml:space="preserve"> Правительства УР от 04.07.2016 N 278)</w:t>
      </w:r>
    </w:p>
    <w:p w:rsidR="00FC6B30" w:rsidRDefault="00FC6B30">
      <w:pPr>
        <w:pStyle w:val="ConsPlusNormal"/>
        <w:ind w:firstLine="540"/>
        <w:jc w:val="both"/>
      </w:pPr>
      <w:r>
        <w:t>8. Требования к составу, форме и порядку подачи заявок на участие в конкурсе (далее - конкурсная заявка) указываются в конкурсной документации.</w:t>
      </w:r>
    </w:p>
    <w:p w:rsidR="00FC6B30" w:rsidRDefault="00FC6B30">
      <w:pPr>
        <w:pStyle w:val="ConsPlusNormal"/>
        <w:ind w:firstLine="540"/>
        <w:jc w:val="both"/>
      </w:pPr>
      <w:r>
        <w:t>9. В конкурсной документации в качестве обязательного требования указывается необходимость внесения претендентом на участие в конкурсе на счет организатора конкурса денежных средств в размере трех процентов от начальной (максимальной) цены договора в качестве обеспечения заявки.</w:t>
      </w:r>
    </w:p>
    <w:p w:rsidR="00FC6B30" w:rsidRDefault="00FC6B30">
      <w:pPr>
        <w:pStyle w:val="ConsPlusNormal"/>
        <w:ind w:firstLine="540"/>
        <w:jc w:val="both"/>
      </w:pPr>
      <w:r>
        <w:t>10. В конкурсной документации в качестве обязательного требования указывается необходимость внесения претендентом на участие в конкурсе на счет организатора конкурса денежных средств в размере до тридцати процентов от цены договора в качестве обеспечения исполнения договора.</w:t>
      </w:r>
    </w:p>
    <w:p w:rsidR="00FC6B30" w:rsidRDefault="00FC6B30">
      <w:pPr>
        <w:pStyle w:val="ConsPlusNormal"/>
        <w:ind w:firstLine="540"/>
        <w:jc w:val="both"/>
      </w:pPr>
      <w:bookmarkStart w:id="4" w:name="P78"/>
      <w:bookmarkEnd w:id="4"/>
      <w:r>
        <w:t xml:space="preserve">11. В случае если функции технического заказчика переданы органам местного самоуправления, муниципальным бюджетным учреждениям, проект конкурсной документации, а также проект изменений в конкурсную документацию должны быть письменно согласованы с региональным оператором в порядке, предусмотренном </w:t>
      </w:r>
      <w:hyperlink w:anchor="P79" w:history="1">
        <w:r>
          <w:rPr>
            <w:color w:val="0000FF"/>
          </w:rPr>
          <w:t>пунктом 12</w:t>
        </w:r>
      </w:hyperlink>
      <w:r>
        <w:t xml:space="preserve"> настоящего Порядка.</w:t>
      </w:r>
    </w:p>
    <w:p w:rsidR="00FC6B30" w:rsidRDefault="00FC6B30">
      <w:pPr>
        <w:pStyle w:val="ConsPlusNormal"/>
        <w:ind w:firstLine="540"/>
        <w:jc w:val="both"/>
      </w:pPr>
      <w:bookmarkStart w:id="5" w:name="P79"/>
      <w:bookmarkEnd w:id="5"/>
      <w:r>
        <w:t xml:space="preserve">12. Орган местного самоуправления, муниципальное бюджетное учреждение в случаях, предусмотренных </w:t>
      </w:r>
      <w:hyperlink w:anchor="P78" w:history="1">
        <w:r>
          <w:rPr>
            <w:color w:val="0000FF"/>
          </w:rPr>
          <w:t>пунктом 11</w:t>
        </w:r>
      </w:hyperlink>
      <w:r>
        <w:t xml:space="preserve"> настоящего Порядка, направляет проект конкурсной документации, проект изменений в конкурсную документацию на согласование региональному оператору не позднее следующего дня со дня их подготовки.</w:t>
      </w:r>
    </w:p>
    <w:p w:rsidR="00FC6B30" w:rsidRDefault="00FC6B30">
      <w:pPr>
        <w:pStyle w:val="ConsPlusNormal"/>
        <w:ind w:firstLine="540"/>
        <w:jc w:val="both"/>
      </w:pPr>
      <w:r>
        <w:t>Региональный оператор обязан согласовать проект конкурсной документации, проект изменений в конкурсную документацию или принять решение об отказе в согласовании в течение десяти рабочих дней со дня их поступления на согласование.</w:t>
      </w:r>
    </w:p>
    <w:p w:rsidR="00FC6B30" w:rsidRDefault="00FC6B30">
      <w:pPr>
        <w:pStyle w:val="ConsPlusNormal"/>
        <w:ind w:firstLine="540"/>
        <w:jc w:val="both"/>
      </w:pPr>
      <w:r>
        <w:t>Если региональный оператор не согласовал проект конкурсной документации, проект изменений в конкурсную документацию или не принял решение об отказе в согласовании в течение срока, предусмотренного настоящим пунктом, согласование регионального оператора считается полученным.</w:t>
      </w:r>
    </w:p>
    <w:p w:rsidR="00FC6B30" w:rsidRDefault="00FC6B30">
      <w:pPr>
        <w:pStyle w:val="ConsPlusNormal"/>
        <w:ind w:firstLine="540"/>
        <w:jc w:val="both"/>
      </w:pPr>
      <w:r>
        <w:t>Орган местного самоуправления, муниципальное бюджетное учреждение в случае отказа в согласовании проекта конкурсной документации, проекта изменений в конкурсную документацию не вправе принимать решение об их утверждении.</w:t>
      </w:r>
    </w:p>
    <w:p w:rsidR="00FC6B30" w:rsidRDefault="00FC6B30">
      <w:pPr>
        <w:pStyle w:val="ConsPlusNormal"/>
        <w:ind w:firstLine="540"/>
        <w:jc w:val="both"/>
      </w:pPr>
      <w:r>
        <w:t>13. Конкурсные заявки, а также конверты с изменениями к ним хранятся вместе с книгой регистрации заявок. Ответственность за сохранность представленной документации несет организатор конкурса.</w:t>
      </w:r>
    </w:p>
    <w:p w:rsidR="00FC6B30" w:rsidRDefault="00FC6B30">
      <w:pPr>
        <w:pStyle w:val="ConsPlusNormal"/>
        <w:ind w:firstLine="540"/>
        <w:jc w:val="both"/>
      </w:pPr>
      <w:r>
        <w:t>14. Конкурсные заявки рассматриваются конкурсной комиссией.</w:t>
      </w:r>
    </w:p>
    <w:p w:rsidR="00FC6B30" w:rsidRDefault="00FC6B30">
      <w:pPr>
        <w:pStyle w:val="ConsPlusNormal"/>
        <w:ind w:firstLine="540"/>
        <w:jc w:val="both"/>
      </w:pPr>
      <w:r>
        <w:t>15. Участник, чья конкурсная заявка поступила позже установленного в извещении о проведении конкурса срока, к участию в конкурсе не допускается.</w:t>
      </w:r>
    </w:p>
    <w:p w:rsidR="00FC6B30" w:rsidRDefault="00FC6B30">
      <w:pPr>
        <w:pStyle w:val="ConsPlusNormal"/>
        <w:ind w:firstLine="540"/>
        <w:jc w:val="both"/>
      </w:pPr>
      <w:r>
        <w:t>16. Вскрытие конвертов с конкурсными заявками, рассмотрение, оценка и сопоставление поступивших конкурсных заявок, определение итогов конкурса производятся на заседании конкурсной комиссии. Датой заседания конкурсной комиссии не может быть выходной или праздничный день. Заседание конкурсной комиссии проходит в пределах рабочего времени, установленного организатором конкурса.</w:t>
      </w:r>
    </w:p>
    <w:p w:rsidR="00FC6B30" w:rsidRDefault="00FC6B30">
      <w:pPr>
        <w:pStyle w:val="ConsPlusNormal"/>
        <w:ind w:firstLine="540"/>
        <w:jc w:val="both"/>
      </w:pPr>
      <w:r>
        <w:t>17. В случае утверждения организатором конкурса изменений в конкурсную документацию организатор конкурса не позднее следующего рабочего дня после даты утверждения изменений в конкурсную документацию размещает в информационно-телекоммуникационной сети "Интернет" на своем официальном сайте объявление о переносе даты проведения конкурса с указанием причин переноса и новой даты вскрытия конвертов с заявками. При этом дата вскрытия конвертов переносится на срок не менее чем на десять календарных дней с даты размещения изменений в конкурсную документацию.</w:t>
      </w:r>
    </w:p>
    <w:p w:rsidR="00FC6B30" w:rsidRDefault="00FC6B30">
      <w:pPr>
        <w:pStyle w:val="ConsPlusNormal"/>
        <w:ind w:firstLine="540"/>
        <w:jc w:val="both"/>
      </w:pPr>
      <w:r>
        <w:t xml:space="preserve">18. Процедура вскрытия конвертов при проведении конкурса является публичной. </w:t>
      </w:r>
      <w:r>
        <w:lastRenderedPageBreak/>
        <w:t>Представители участников конкурса вправе присутствовать на процедуре вскрытия конвертов с конкурсными заявками.</w:t>
      </w:r>
    </w:p>
    <w:p w:rsidR="00FC6B30" w:rsidRDefault="00FC6B30">
      <w:pPr>
        <w:pStyle w:val="ConsPlusNormal"/>
        <w:ind w:firstLine="540"/>
        <w:jc w:val="both"/>
      </w:pPr>
      <w:r>
        <w:t>19. Конверты с конкурсными заявками вскрываются в порядке их регистрации, присутствующим объявляется следующая информация по каждой вскрытой конкурсной заявке:</w:t>
      </w:r>
    </w:p>
    <w:p w:rsidR="00FC6B30" w:rsidRDefault="00FC6B30">
      <w:pPr>
        <w:pStyle w:val="ConsPlusNormal"/>
        <w:ind w:firstLine="540"/>
        <w:jc w:val="both"/>
      </w:pPr>
      <w:r>
        <w:t>1) наименование участника конкурса;</w:t>
      </w:r>
    </w:p>
    <w:p w:rsidR="00FC6B30" w:rsidRDefault="00FC6B30">
      <w:pPr>
        <w:pStyle w:val="ConsPlusNormal"/>
        <w:ind w:firstLine="540"/>
        <w:jc w:val="both"/>
      </w:pPr>
      <w:r>
        <w:t>2) должность лица, подписавшего заявку, и наличие документа, подтверждающего его полномочия;</w:t>
      </w:r>
    </w:p>
    <w:p w:rsidR="00FC6B30" w:rsidRDefault="00FC6B30">
      <w:pPr>
        <w:pStyle w:val="ConsPlusNormal"/>
        <w:ind w:firstLine="540"/>
        <w:jc w:val="both"/>
      </w:pPr>
      <w:r>
        <w:t>3) наличие документа (или его копии), подтверждающего обеспечение заявки;</w:t>
      </w:r>
    </w:p>
    <w:p w:rsidR="00FC6B30" w:rsidRDefault="00FC6B30">
      <w:pPr>
        <w:pStyle w:val="ConsPlusNormal"/>
        <w:ind w:firstLine="540"/>
        <w:jc w:val="both"/>
      </w:pPr>
      <w:r>
        <w:t>4) предлагаемые участниками конкурса условия (цена договора, срок выполнения работ, гарантийный срок, квалификация участника).</w:t>
      </w:r>
    </w:p>
    <w:p w:rsidR="00FC6B30" w:rsidRDefault="00FC6B30">
      <w:pPr>
        <w:pStyle w:val="ConsPlusNormal"/>
        <w:ind w:firstLine="540"/>
        <w:jc w:val="both"/>
      </w:pPr>
      <w:r>
        <w:t>20. Конкурсные заявки рассматриваются конкурсной комиссией на предмет определения полномочий лиц, подавших заявки, а также соответствия конкурсных заявок требованиям конкурсной документации. По результатам рассмотрения конкурсных заявок конкурсной комиссией принимается решение о допуске участника конкурса к участию в конкурсе или об отказе в таком допуске. Результаты вскрытия конвертов оформляются протоколом вскрытия конвертов с конкурсными заявками и заносятся в сводную таблицу конкурсных заявок, составленной по форме, предусмотренной конкурсной документацией.</w:t>
      </w:r>
    </w:p>
    <w:p w:rsidR="00FC6B30" w:rsidRDefault="00FC6B30">
      <w:pPr>
        <w:pStyle w:val="ConsPlusNormal"/>
        <w:ind w:firstLine="540"/>
        <w:jc w:val="both"/>
      </w:pPr>
      <w:r>
        <w:t>21. В случае отказа в допуске к участию в конкурсе конкурсная комиссия в течение пяти рабочих дней с момента подписания протокола вскрытия конвертов с конкурсными заявками направляет участнику конкурса письменное уведомление с указанием причин отказа. Информация о причине отказа в допуске участника конкурса к участию в конкурсе заносится в протокол вскрытия конвертов.</w:t>
      </w:r>
    </w:p>
    <w:p w:rsidR="00FC6B30" w:rsidRDefault="00FC6B30">
      <w:pPr>
        <w:pStyle w:val="ConsPlusNormal"/>
        <w:ind w:firstLine="540"/>
        <w:jc w:val="both"/>
      </w:pPr>
      <w:r>
        <w:t>22. Конкурсные заявки участников конкурса, допущенных к участию в конкурсе, подлежат оценке и сопоставлению конкурсной комиссией с целью сравнения условий, предложенных участниками конкурса, и определения победителя конкурса. Результаты оценки и сопоставления конкурсных заявок оформляются протоколом оценки и сопоставления конкурсных заявок, составленным по форме, предусмотренной конкурсной документацией.</w:t>
      </w:r>
    </w:p>
    <w:p w:rsidR="00FC6B30" w:rsidRDefault="00FC6B30">
      <w:pPr>
        <w:pStyle w:val="ConsPlusNormal"/>
        <w:ind w:firstLine="540"/>
        <w:jc w:val="both"/>
      </w:pPr>
      <w:r>
        <w:t>23. Протокол оценки и сопоставления конкурсных заявок размещается организатором конкурса в информационно-телекоммуникационной сети "Интернет" на своем официальном сайте в течение следующего рабочего дня после его подписания.</w:t>
      </w:r>
    </w:p>
    <w:p w:rsidR="00FC6B30" w:rsidRDefault="00FC6B30">
      <w:pPr>
        <w:pStyle w:val="ConsPlusNormal"/>
        <w:ind w:firstLine="540"/>
        <w:jc w:val="both"/>
      </w:pPr>
      <w:r>
        <w:t xml:space="preserve">24. Договор заключается с победителем конкурса не ранее чем через десять календарных дней и не позднее двадцати календарных дней с даты опубликования протокола определения победителя конкурса. Победитель конкурса в срок, установленный конкурсной документацией, представляет </w:t>
      </w:r>
      <w:proofErr w:type="gramStart"/>
      <w:r>
        <w:t>организатору конкурса</w:t>
      </w:r>
      <w:proofErr w:type="gramEnd"/>
      <w:r>
        <w:t xml:space="preserve"> подписанный проект договора, а также вносит на счет организатора конкурса денежные средства в размере суммы обеспечения исполнения договора. При нарушении данного срока победитель считается уклонившимся от заключения договора.</w:t>
      </w:r>
    </w:p>
    <w:p w:rsidR="00FC6B30" w:rsidRDefault="00FC6B30">
      <w:pPr>
        <w:pStyle w:val="ConsPlusNormal"/>
        <w:ind w:firstLine="540"/>
        <w:jc w:val="both"/>
      </w:pPr>
      <w:r>
        <w:t xml:space="preserve">25. Если победитель конкурса уклонился от заключения договора или не представил надлежащее обеспечение исполнения договора в срок, установленный конкурсной документацией, то обеспечение его заявки не возвращается. В этом случае организатор конкурса заключает договор с участником конкурса, конкурсной заявке которого присвоен второй номер в порядке, установленном </w:t>
      </w:r>
      <w:hyperlink w:anchor="P222" w:history="1">
        <w:r>
          <w:rPr>
            <w:color w:val="0000FF"/>
          </w:rPr>
          <w:t>пунктом 60</w:t>
        </w:r>
      </w:hyperlink>
      <w:r>
        <w:t xml:space="preserve"> настоящего Порядка.</w:t>
      </w:r>
    </w:p>
    <w:p w:rsidR="00FC6B30" w:rsidRDefault="00FC6B30">
      <w:pPr>
        <w:pStyle w:val="ConsPlusNormal"/>
        <w:ind w:firstLine="540"/>
        <w:jc w:val="both"/>
      </w:pPr>
      <w:r>
        <w:t>26. Если участник, конкурсной заявке которого присвоен второй номер, уклонился от заключения договора или не представил надлежащее обеспечение исполнения договора, то обеспечение заявки этому участнику конкурса не возвращается. В этом случае проводится повторный конкурс.</w:t>
      </w:r>
    </w:p>
    <w:p w:rsidR="00FC6B30" w:rsidRDefault="00FC6B30">
      <w:pPr>
        <w:pStyle w:val="ConsPlusNormal"/>
        <w:ind w:firstLine="540"/>
        <w:jc w:val="both"/>
      </w:pPr>
      <w:r>
        <w:t>27. Конкурс объявляется конкурсной комиссией несостоявшимся в следующих случаях:</w:t>
      </w:r>
    </w:p>
    <w:p w:rsidR="00FC6B30" w:rsidRDefault="00FC6B30">
      <w:pPr>
        <w:pStyle w:val="ConsPlusNormal"/>
        <w:ind w:firstLine="540"/>
        <w:jc w:val="both"/>
      </w:pPr>
      <w:r>
        <w:t>1) если к объявленному сроку вскрытия конвертов не поступило ни одной конкурсной заявки;</w:t>
      </w:r>
    </w:p>
    <w:p w:rsidR="00FC6B30" w:rsidRDefault="00FC6B30">
      <w:pPr>
        <w:pStyle w:val="ConsPlusNormal"/>
        <w:ind w:firstLine="540"/>
        <w:jc w:val="both"/>
      </w:pPr>
      <w:r>
        <w:t>2) если всем участникам отказано в допуске к участию в конкурсе по результатам рассмотрения конкурсных заявок;</w:t>
      </w:r>
    </w:p>
    <w:p w:rsidR="00FC6B30" w:rsidRDefault="00FC6B30">
      <w:pPr>
        <w:pStyle w:val="ConsPlusNormal"/>
        <w:ind w:firstLine="540"/>
        <w:jc w:val="both"/>
      </w:pPr>
      <w:r>
        <w:t>3) если к конкурсу допущена только одна заявка на участие в конкурсе.</w:t>
      </w:r>
    </w:p>
    <w:p w:rsidR="00FC6B30" w:rsidRDefault="00FC6B30">
      <w:pPr>
        <w:pStyle w:val="ConsPlusNormal"/>
        <w:ind w:firstLine="540"/>
        <w:jc w:val="both"/>
      </w:pPr>
      <w:r>
        <w:t xml:space="preserve">28. В случае если к конкурсу допущена только одна заявка на участие в конкурсе, конкурс признается несостоявшимся, и договор заключается с участником конкурса, подавшим заявку. Организатор конкурса в течение пяти рабочих дней со дня подписания протокола обязан передать такому участнику конкурса проект договора, который составляется путем включения условий </w:t>
      </w:r>
      <w:r>
        <w:lastRenderedPageBreak/>
        <w:t>договора, предложенных таким участником конкурса в конкурсной заявке, в проект договора, прилагаемый к конкурсной документации. В случае уклонения такого участника конкурса от заключения договора обеспечение его заявки не возвращается, и проводится повторный конкурс.</w:t>
      </w:r>
    </w:p>
    <w:p w:rsidR="00FC6B30" w:rsidRDefault="00FC6B30">
      <w:pPr>
        <w:pStyle w:val="ConsPlusNormal"/>
        <w:jc w:val="both"/>
      </w:pPr>
    </w:p>
    <w:p w:rsidR="00FC6B30" w:rsidRDefault="00FC6B30">
      <w:pPr>
        <w:pStyle w:val="ConsPlusNormal"/>
        <w:jc w:val="center"/>
        <w:outlineLvl w:val="1"/>
      </w:pPr>
      <w:r>
        <w:t>III. Порядок формирования и деятельности конкурсной</w:t>
      </w:r>
    </w:p>
    <w:p w:rsidR="00FC6B30" w:rsidRDefault="00FC6B30">
      <w:pPr>
        <w:pStyle w:val="ConsPlusNormal"/>
        <w:jc w:val="center"/>
      </w:pPr>
      <w:r>
        <w:t>комиссии по проведению конкурса на право заключения</w:t>
      </w:r>
    </w:p>
    <w:p w:rsidR="00FC6B30" w:rsidRDefault="00FC6B30">
      <w:pPr>
        <w:pStyle w:val="ConsPlusNormal"/>
        <w:jc w:val="center"/>
      </w:pPr>
      <w:r>
        <w:t>договора подряда на оказание услуг и (или) выполнение работ</w:t>
      </w:r>
    </w:p>
    <w:p w:rsidR="00FC6B30" w:rsidRDefault="00FC6B30">
      <w:pPr>
        <w:pStyle w:val="ConsPlusNormal"/>
        <w:jc w:val="center"/>
      </w:pPr>
      <w:r>
        <w:t>по капитальному ремонту общего имущества</w:t>
      </w:r>
    </w:p>
    <w:p w:rsidR="00FC6B30" w:rsidRDefault="00FC6B30">
      <w:pPr>
        <w:pStyle w:val="ConsPlusNormal"/>
        <w:jc w:val="center"/>
      </w:pPr>
      <w:r>
        <w:t>в многоквартирных домах</w:t>
      </w:r>
    </w:p>
    <w:p w:rsidR="00FC6B30" w:rsidRDefault="00FC6B30">
      <w:pPr>
        <w:pStyle w:val="ConsPlusNormal"/>
        <w:jc w:val="both"/>
      </w:pPr>
    </w:p>
    <w:p w:rsidR="00FC6B30" w:rsidRDefault="00FC6B30">
      <w:pPr>
        <w:pStyle w:val="ConsPlusNormal"/>
        <w:ind w:firstLine="540"/>
        <w:jc w:val="both"/>
      </w:pPr>
      <w:r>
        <w:t>29. Для проведения конкурса организатором конкурса создается конкурсная комиссия в составе не менее пяти человек. 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FC6B30" w:rsidRDefault="00FC6B30">
      <w:pPr>
        <w:pStyle w:val="ConsPlusNormal"/>
        <w:ind w:firstLine="540"/>
        <w:jc w:val="both"/>
      </w:pPr>
      <w:r>
        <w:t xml:space="preserve">В состав конкурсной комиссии включаются представители собственников помещений в многоквартирном доме, конкурс на право заключения договора подряда на проведение работ </w:t>
      </w:r>
      <w:proofErr w:type="gramStart"/>
      <w:r>
        <w:t>по капитальному ремонту</w:t>
      </w:r>
      <w:proofErr w:type="gramEnd"/>
      <w:r>
        <w:t xml:space="preserve"> в котором проводится, представители организации, осуществляющей управление данным многоквартирным домом, представители органов местного самоуправления. В состав конкурсной комиссии при наличии соответствующего обращения к организатору конкурса могут быть включены представители общественных организаций, осуществляющих деятельность в сфере жилищно-коммунального хозяйства.</w:t>
      </w:r>
    </w:p>
    <w:p w:rsidR="00FC6B30" w:rsidRDefault="00FC6B30">
      <w:pPr>
        <w:pStyle w:val="ConsPlusNormal"/>
        <w:ind w:firstLine="540"/>
        <w:jc w:val="both"/>
      </w:pPr>
      <w:r>
        <w:t>30. Конкурсная комиссия осуществляет следующие полномочия:</w:t>
      </w:r>
    </w:p>
    <w:p w:rsidR="00FC6B30" w:rsidRDefault="00FC6B30">
      <w:pPr>
        <w:pStyle w:val="ConsPlusNormal"/>
        <w:ind w:firstLine="540"/>
        <w:jc w:val="both"/>
      </w:pPr>
      <w:r>
        <w:t>1) принимает решение о допуске либо отказе в допуске участников конкурса к участию в конкурсе;</w:t>
      </w:r>
    </w:p>
    <w:p w:rsidR="00FC6B30" w:rsidRDefault="00FC6B30">
      <w:pPr>
        <w:pStyle w:val="ConsPlusNormal"/>
        <w:ind w:firstLine="540"/>
        <w:jc w:val="both"/>
      </w:pPr>
      <w:r>
        <w:t>2) рассматривает, оценивает и сопоставляет конкурсные заявки;</w:t>
      </w:r>
    </w:p>
    <w:p w:rsidR="00FC6B30" w:rsidRDefault="00FC6B30">
      <w:pPr>
        <w:pStyle w:val="ConsPlusNormal"/>
        <w:ind w:firstLine="540"/>
        <w:jc w:val="both"/>
      </w:pPr>
      <w:r>
        <w:t>3) принимает решение об итогах конкурса;</w:t>
      </w:r>
    </w:p>
    <w:p w:rsidR="00FC6B30" w:rsidRDefault="00FC6B30">
      <w:pPr>
        <w:pStyle w:val="ConsPlusNormal"/>
        <w:ind w:firstLine="540"/>
        <w:jc w:val="both"/>
      </w:pPr>
      <w:r>
        <w:t>4) определяет победителя конкурса.</w:t>
      </w:r>
    </w:p>
    <w:p w:rsidR="00FC6B30" w:rsidRDefault="00FC6B30">
      <w:pPr>
        <w:pStyle w:val="ConsPlusNormal"/>
        <w:ind w:firstLine="540"/>
        <w:jc w:val="both"/>
      </w:pPr>
      <w:r>
        <w:t>31. Конкурсная комиссия имеет право запрашивать и получать информацию (пояснения, разъяснения, комментарии) от участников конкурсов как по заявке в целом, так и по отдельным представленным документам.</w:t>
      </w:r>
    </w:p>
    <w:p w:rsidR="00FC6B30" w:rsidRDefault="00FC6B30">
      <w:pPr>
        <w:pStyle w:val="ConsPlusNormal"/>
        <w:ind w:firstLine="540"/>
        <w:jc w:val="both"/>
      </w:pPr>
      <w:r>
        <w:t>32. Конкурсная комиссия проводит свои заседания в сроки и в порядке, определенные конкурсной документацией, а также настоящим Порядком. На заседании конкурсной комиссии по проведению конкурса на право заключения договора подряда на оказание услуг и (или) выполнение работ по капитальному ремонту общего имущества в многоквартирных домах имеют право присутствовать собственники помещений в указанных многоквартирных домах.</w:t>
      </w:r>
    </w:p>
    <w:p w:rsidR="00FC6B30" w:rsidRDefault="00FC6B30">
      <w:pPr>
        <w:pStyle w:val="ConsPlusNormal"/>
        <w:ind w:firstLine="540"/>
        <w:jc w:val="both"/>
      </w:pPr>
      <w:r>
        <w:t>33. Заседание конкурсной комиссии проводит председатель конкурсной комиссии, в случае его отсутствия - заместитель председателя конкурсной комиссии.</w:t>
      </w:r>
    </w:p>
    <w:p w:rsidR="00FC6B30" w:rsidRDefault="00FC6B30">
      <w:pPr>
        <w:pStyle w:val="ConsPlusNormal"/>
        <w:ind w:firstLine="540"/>
        <w:jc w:val="both"/>
      </w:pPr>
      <w:r>
        <w:t>34. Заседание конкурсной комиссии считается правомочным, если на нем присутствуют не менее двух третей ее состава.</w:t>
      </w:r>
    </w:p>
    <w:p w:rsidR="00FC6B30" w:rsidRDefault="00FC6B30">
      <w:pPr>
        <w:pStyle w:val="ConsPlusNormal"/>
        <w:ind w:firstLine="540"/>
        <w:jc w:val="both"/>
      </w:pPr>
      <w:r>
        <w:t>35. Решения конкурсной комиссии принимаются простым большинством голосов от общего числа присутствующих на заседании членов конкурсной комиссии. При равенстве голосов голос председательствующего на заседании конкурсной комиссии является решающим.</w:t>
      </w:r>
    </w:p>
    <w:p w:rsidR="00FC6B30" w:rsidRDefault="00FC6B30">
      <w:pPr>
        <w:pStyle w:val="ConsPlusNormal"/>
        <w:ind w:firstLine="540"/>
        <w:jc w:val="both"/>
      </w:pPr>
      <w:r>
        <w:t>36. Председатель конкурсной комиссии:</w:t>
      </w:r>
    </w:p>
    <w:p w:rsidR="00FC6B30" w:rsidRDefault="00FC6B30">
      <w:pPr>
        <w:pStyle w:val="ConsPlusNormal"/>
        <w:ind w:firstLine="540"/>
        <w:jc w:val="both"/>
      </w:pPr>
      <w:r>
        <w:t>1) руководит деятельностью конкурсной комиссии;</w:t>
      </w:r>
    </w:p>
    <w:p w:rsidR="00FC6B30" w:rsidRDefault="00FC6B30">
      <w:pPr>
        <w:pStyle w:val="ConsPlusNormal"/>
        <w:ind w:firstLine="540"/>
        <w:jc w:val="both"/>
      </w:pPr>
      <w:r>
        <w:t>2) председательствует на заседаниях конкурсной комиссии;</w:t>
      </w:r>
    </w:p>
    <w:p w:rsidR="00FC6B30" w:rsidRDefault="00FC6B30">
      <w:pPr>
        <w:pStyle w:val="ConsPlusNormal"/>
        <w:ind w:firstLine="540"/>
        <w:jc w:val="both"/>
      </w:pPr>
      <w:r>
        <w:t>3) представляет интересы конкурсной комиссии в отношениях с организатором конкурса, органами государственной власти, иными государственными органами, органами местного самоуправления, их должностными лицами, предприятиями, учреждениями, организациями и гражданами.</w:t>
      </w:r>
    </w:p>
    <w:p w:rsidR="00FC6B30" w:rsidRDefault="00FC6B30">
      <w:pPr>
        <w:pStyle w:val="ConsPlusNormal"/>
        <w:ind w:firstLine="540"/>
        <w:jc w:val="both"/>
      </w:pPr>
      <w:r>
        <w:t xml:space="preserve">37. Заместитель председателя конкурсной комиссии осуществляет полномочия, предусмотренные </w:t>
      </w:r>
      <w:hyperlink w:anchor="P136" w:history="1">
        <w:r>
          <w:rPr>
            <w:color w:val="0000FF"/>
          </w:rPr>
          <w:t>пунктом 39</w:t>
        </w:r>
      </w:hyperlink>
      <w:r>
        <w:t xml:space="preserve"> настоящего Порядка, а также исполняет обязанности председателя конкурсной комиссии в случае его отсутствия или при невозможности выполнения им своих обязанностей.</w:t>
      </w:r>
    </w:p>
    <w:p w:rsidR="00FC6B30" w:rsidRDefault="00FC6B30">
      <w:pPr>
        <w:pStyle w:val="ConsPlusNormal"/>
        <w:ind w:firstLine="540"/>
        <w:jc w:val="both"/>
      </w:pPr>
      <w:r>
        <w:t>38. Секретарь конкурсной комиссии:</w:t>
      </w:r>
    </w:p>
    <w:p w:rsidR="00FC6B30" w:rsidRDefault="00FC6B30">
      <w:pPr>
        <w:pStyle w:val="ConsPlusNormal"/>
        <w:ind w:firstLine="540"/>
        <w:jc w:val="both"/>
      </w:pPr>
      <w:r>
        <w:lastRenderedPageBreak/>
        <w:t>1) осуществляет прием, регистрацию и хранение конкурсных заявок;</w:t>
      </w:r>
    </w:p>
    <w:p w:rsidR="00FC6B30" w:rsidRDefault="00FC6B30">
      <w:pPr>
        <w:pStyle w:val="ConsPlusNormal"/>
        <w:ind w:firstLine="540"/>
        <w:jc w:val="both"/>
      </w:pPr>
      <w:r>
        <w:t>2) ведет протоколы заседаний конкурсной комиссии, обеспечивает их подписание и опубликование;</w:t>
      </w:r>
    </w:p>
    <w:p w:rsidR="00FC6B30" w:rsidRDefault="00FC6B30">
      <w:pPr>
        <w:pStyle w:val="ConsPlusNormal"/>
        <w:ind w:firstLine="540"/>
        <w:jc w:val="both"/>
      </w:pPr>
      <w:r>
        <w:t>3) извещает членов конкурсной комиссии о дате заседания конкурсной комиссии путем направления уведомлений не позднее чем за пять календарных дней до даты заседания конкурсной комиссии;</w:t>
      </w:r>
    </w:p>
    <w:p w:rsidR="00FC6B30" w:rsidRDefault="00FC6B30">
      <w:pPr>
        <w:pStyle w:val="ConsPlusNormal"/>
        <w:ind w:firstLine="540"/>
        <w:jc w:val="both"/>
      </w:pPr>
      <w:r>
        <w:t>4) оповещает в письменном виде участника конкурса, признанного по результатам оценки конкурсных заявок победителем конкурса;</w:t>
      </w:r>
    </w:p>
    <w:p w:rsidR="00FC6B30" w:rsidRDefault="00FC6B30">
      <w:pPr>
        <w:pStyle w:val="ConsPlusNormal"/>
        <w:ind w:firstLine="540"/>
        <w:jc w:val="both"/>
      </w:pPr>
      <w:r>
        <w:t>5) размещает на официальном сайте организатора конкурса в информационно-телекоммуникационной сети "Интернет" решение конкурсной комиссии.</w:t>
      </w:r>
    </w:p>
    <w:p w:rsidR="00FC6B30" w:rsidRDefault="00FC6B30">
      <w:pPr>
        <w:pStyle w:val="ConsPlusNormal"/>
        <w:ind w:firstLine="540"/>
        <w:jc w:val="both"/>
      </w:pPr>
      <w:bookmarkStart w:id="6" w:name="P136"/>
      <w:bookmarkEnd w:id="6"/>
      <w:r>
        <w:t>39. Члены конкурсной комиссии:</w:t>
      </w:r>
    </w:p>
    <w:p w:rsidR="00FC6B30" w:rsidRDefault="00FC6B30">
      <w:pPr>
        <w:pStyle w:val="ConsPlusNormal"/>
        <w:ind w:firstLine="540"/>
        <w:jc w:val="both"/>
      </w:pPr>
      <w:r>
        <w:t>1) участвуют в решении всех вопросов, входящих в компетенцию конкурсной комиссии;</w:t>
      </w:r>
    </w:p>
    <w:p w:rsidR="00FC6B30" w:rsidRDefault="00FC6B30">
      <w:pPr>
        <w:pStyle w:val="ConsPlusNormal"/>
        <w:ind w:firstLine="540"/>
        <w:jc w:val="both"/>
      </w:pPr>
      <w:r>
        <w:t>2) участвуют в заседаниях конкурсной комиссии;</w:t>
      </w:r>
    </w:p>
    <w:p w:rsidR="00FC6B30" w:rsidRDefault="00FC6B30">
      <w:pPr>
        <w:pStyle w:val="ConsPlusNormal"/>
        <w:ind w:firstLine="540"/>
        <w:jc w:val="both"/>
      </w:pPr>
      <w:r>
        <w:t>3) выполняют в установленные сроки поручения председателя конкурсной комиссии, решения конкурсной комиссии.</w:t>
      </w:r>
    </w:p>
    <w:p w:rsidR="00FC6B30" w:rsidRDefault="00FC6B30">
      <w:pPr>
        <w:pStyle w:val="ConsPlusNormal"/>
        <w:ind w:firstLine="540"/>
        <w:jc w:val="both"/>
      </w:pPr>
      <w:r>
        <w:t>40. Председатель конкурсной комиссии, заместитель председателя конкурсной комиссии, секретарь конкурсной комиссии и члены конкурсной комиссии обеспечивают конфиденциальность данных об участниках конкурса и сведений, содержащихся в конкурсных заявках.</w:t>
      </w:r>
    </w:p>
    <w:p w:rsidR="00FC6B30" w:rsidRDefault="00FC6B30">
      <w:pPr>
        <w:pStyle w:val="ConsPlusNormal"/>
        <w:ind w:firstLine="540"/>
        <w:jc w:val="both"/>
      </w:pPr>
      <w:r>
        <w:t>41. Конкурсная комиссия по результатам рассмотрения, оценки и сопоставления поступивших конкурсных заявок участников конкурса принимает решение об итогах конкурса.</w:t>
      </w:r>
    </w:p>
    <w:p w:rsidR="00FC6B30" w:rsidRDefault="00FC6B30">
      <w:pPr>
        <w:pStyle w:val="ConsPlusNormal"/>
        <w:jc w:val="both"/>
      </w:pPr>
    </w:p>
    <w:p w:rsidR="00FC6B30" w:rsidRDefault="00FC6B30">
      <w:pPr>
        <w:pStyle w:val="ConsPlusNormal"/>
        <w:jc w:val="center"/>
        <w:outlineLvl w:val="1"/>
      </w:pPr>
      <w:r>
        <w:t>IV. Требования к участникам конкурса на право заключения</w:t>
      </w:r>
    </w:p>
    <w:p w:rsidR="00FC6B30" w:rsidRDefault="00FC6B30">
      <w:pPr>
        <w:pStyle w:val="ConsPlusNormal"/>
        <w:jc w:val="center"/>
      </w:pPr>
      <w:r>
        <w:t>договора подряда на оказание услуг и (или) выполнение</w:t>
      </w:r>
    </w:p>
    <w:p w:rsidR="00FC6B30" w:rsidRDefault="00FC6B30">
      <w:pPr>
        <w:pStyle w:val="ConsPlusNormal"/>
        <w:jc w:val="center"/>
      </w:pPr>
      <w:r>
        <w:t>работ по капитальному ремонту общего имущества</w:t>
      </w:r>
    </w:p>
    <w:p w:rsidR="00FC6B30" w:rsidRDefault="00FC6B30">
      <w:pPr>
        <w:pStyle w:val="ConsPlusNormal"/>
        <w:jc w:val="center"/>
      </w:pPr>
      <w:r>
        <w:t>в многоквартирных домах</w:t>
      </w:r>
    </w:p>
    <w:p w:rsidR="00FC6B30" w:rsidRDefault="00FC6B30">
      <w:pPr>
        <w:pStyle w:val="ConsPlusNormal"/>
        <w:jc w:val="both"/>
      </w:pPr>
    </w:p>
    <w:p w:rsidR="00FC6B30" w:rsidRDefault="00FC6B30">
      <w:pPr>
        <w:pStyle w:val="ConsPlusNormal"/>
        <w:ind w:firstLine="540"/>
        <w:jc w:val="both"/>
      </w:pPr>
      <w:bookmarkStart w:id="7" w:name="P148"/>
      <w:bookmarkEnd w:id="7"/>
      <w:r>
        <w:t>42. Для участия в конкурсе допускаются участники, соответствующие следующим требованиям:</w:t>
      </w:r>
    </w:p>
    <w:p w:rsidR="00FC6B30" w:rsidRDefault="00FC6B30">
      <w:pPr>
        <w:pStyle w:val="ConsPlusNormal"/>
        <w:ind w:firstLine="540"/>
        <w:jc w:val="both"/>
      </w:pPr>
      <w:r>
        <w:t xml:space="preserve">1) деятельность участника не должна быть приостановлена в порядке, предусмотренном </w:t>
      </w:r>
      <w:hyperlink r:id="rId10" w:history="1">
        <w:r>
          <w:rPr>
            <w:color w:val="0000FF"/>
          </w:rPr>
          <w:t>Кодексом</w:t>
        </w:r>
      </w:hyperlink>
      <w:r>
        <w:t xml:space="preserve"> Российской Федерации об административных правонарушениях;</w:t>
      </w:r>
    </w:p>
    <w:p w:rsidR="00FC6B30" w:rsidRDefault="00FC6B30">
      <w:pPr>
        <w:pStyle w:val="ConsPlusNormal"/>
        <w:ind w:firstLine="540"/>
        <w:jc w:val="both"/>
      </w:pPr>
      <w:r>
        <w:t>2) у участника не должно быть просроченной задолженности перед бюджетами всех уровней или государственными внебюджетными фондами;</w:t>
      </w:r>
    </w:p>
    <w:p w:rsidR="00FC6B30" w:rsidRDefault="00FC6B30">
      <w:pPr>
        <w:pStyle w:val="ConsPlusNormal"/>
        <w:ind w:firstLine="540"/>
        <w:jc w:val="both"/>
      </w:pPr>
      <w:r>
        <w:t>3) участник не должен находиться в процессе ликвидации или в процедуре банкротства;</w:t>
      </w:r>
    </w:p>
    <w:p w:rsidR="00FC6B30" w:rsidRDefault="00FC6B30">
      <w:pPr>
        <w:pStyle w:val="ConsPlusNormal"/>
        <w:pBdr>
          <w:top w:val="single" w:sz="6" w:space="0" w:color="auto"/>
        </w:pBdr>
        <w:spacing w:before="100" w:after="100"/>
        <w:jc w:val="both"/>
        <w:rPr>
          <w:sz w:val="2"/>
          <w:szCs w:val="2"/>
        </w:rPr>
      </w:pPr>
    </w:p>
    <w:p w:rsidR="00FC6B30" w:rsidRDefault="00FC6B30">
      <w:pPr>
        <w:pStyle w:val="ConsPlusNormal"/>
        <w:ind w:firstLine="540"/>
        <w:jc w:val="both"/>
      </w:pPr>
      <w:proofErr w:type="spellStart"/>
      <w:r>
        <w:rPr>
          <w:color w:val="0A2666"/>
        </w:rPr>
        <w:t>КонсультантПлюс</w:t>
      </w:r>
      <w:proofErr w:type="spellEnd"/>
      <w:r>
        <w:rPr>
          <w:color w:val="0A2666"/>
        </w:rPr>
        <w:t>: примечание.</w:t>
      </w:r>
    </w:p>
    <w:p w:rsidR="00FC6B30" w:rsidRDefault="00FC6B30">
      <w:pPr>
        <w:pStyle w:val="ConsPlusNormal"/>
        <w:ind w:firstLine="540"/>
        <w:jc w:val="both"/>
      </w:pPr>
      <w:r>
        <w:rPr>
          <w:color w:val="0A2666"/>
        </w:rPr>
        <w:t>В официальном тексте документа, видимо, допущена опечатка: постановление Правительства РФ N 1062 издано 25.11.2013, а не 23.11.2013.</w:t>
      </w:r>
    </w:p>
    <w:p w:rsidR="00FC6B30" w:rsidRDefault="00FC6B30">
      <w:pPr>
        <w:pStyle w:val="ConsPlusNormal"/>
        <w:pBdr>
          <w:top w:val="single" w:sz="6" w:space="0" w:color="auto"/>
        </w:pBdr>
        <w:spacing w:before="100" w:after="100"/>
        <w:jc w:val="both"/>
        <w:rPr>
          <w:sz w:val="2"/>
          <w:szCs w:val="2"/>
        </w:rPr>
      </w:pPr>
    </w:p>
    <w:p w:rsidR="00FC6B30" w:rsidRDefault="00FC6B30">
      <w:pPr>
        <w:pStyle w:val="ConsPlusNormal"/>
        <w:ind w:firstLine="540"/>
        <w:jc w:val="both"/>
      </w:pPr>
      <w:r>
        <w:t xml:space="preserve">4) отсутствие участника в реестре недобросовестных поставщиков (подрядчиков, исполнителей), который ведется в соответствии с </w:t>
      </w:r>
      <w:hyperlink r:id="rId11" w:history="1">
        <w:r>
          <w:rPr>
            <w:color w:val="0000FF"/>
          </w:rPr>
          <w:t>Правилами</w:t>
        </w:r>
      </w:hyperlink>
      <w:r>
        <w:t xml:space="preserve"> ведения реестра недобросовестных поставщиков (подрядчиков, исполнителей), утвержденными постановлением Правительства Российской Федерации от 23 ноября 2013 года N 1062.</w:t>
      </w:r>
    </w:p>
    <w:p w:rsidR="00FC6B30" w:rsidRDefault="00FC6B30">
      <w:pPr>
        <w:pStyle w:val="ConsPlusNormal"/>
        <w:ind w:firstLine="540"/>
        <w:jc w:val="both"/>
      </w:pPr>
      <w:r>
        <w:t>43.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FC6B30" w:rsidRDefault="00FC6B30">
      <w:pPr>
        <w:pStyle w:val="ConsPlusNormal"/>
        <w:jc w:val="both"/>
      </w:pPr>
    </w:p>
    <w:p w:rsidR="00FC6B30" w:rsidRDefault="00FC6B30">
      <w:pPr>
        <w:pStyle w:val="ConsPlusNormal"/>
        <w:jc w:val="center"/>
        <w:outlineLvl w:val="1"/>
      </w:pPr>
      <w:r>
        <w:t>V. Требования к составу, форме и порядку подачи заявок</w:t>
      </w:r>
    </w:p>
    <w:p w:rsidR="00FC6B30" w:rsidRDefault="00FC6B30">
      <w:pPr>
        <w:pStyle w:val="ConsPlusNormal"/>
        <w:jc w:val="center"/>
      </w:pPr>
      <w:r>
        <w:t>на участие в конкурсе на право заключения договора подряда</w:t>
      </w:r>
    </w:p>
    <w:p w:rsidR="00FC6B30" w:rsidRDefault="00FC6B30">
      <w:pPr>
        <w:pStyle w:val="ConsPlusNormal"/>
        <w:jc w:val="center"/>
      </w:pPr>
      <w:r>
        <w:t>на оказание услуг и (или) выполнение работ по капитальному</w:t>
      </w:r>
    </w:p>
    <w:p w:rsidR="00FC6B30" w:rsidRDefault="00FC6B30">
      <w:pPr>
        <w:pStyle w:val="ConsPlusNormal"/>
        <w:jc w:val="center"/>
      </w:pPr>
      <w:r>
        <w:t>ремонту общего имущества в многоквартирных домах</w:t>
      </w:r>
    </w:p>
    <w:p w:rsidR="00FC6B30" w:rsidRDefault="00FC6B30">
      <w:pPr>
        <w:pStyle w:val="ConsPlusNormal"/>
        <w:jc w:val="both"/>
      </w:pPr>
    </w:p>
    <w:p w:rsidR="00FC6B30" w:rsidRDefault="00FC6B30">
      <w:pPr>
        <w:pStyle w:val="ConsPlusNormal"/>
        <w:ind w:firstLine="540"/>
        <w:jc w:val="both"/>
      </w:pPr>
      <w:r>
        <w:t>44. Для участия в конкурсе участник конкурса подает в конкурсную комиссию конкурсную заявку, составленную по форме, предусмотренной конкурсной документацией, с приложением следующих документов:</w:t>
      </w:r>
    </w:p>
    <w:p w:rsidR="00FC6B30" w:rsidRDefault="00FC6B30">
      <w:pPr>
        <w:pStyle w:val="ConsPlusNormal"/>
        <w:ind w:firstLine="540"/>
        <w:jc w:val="both"/>
      </w:pPr>
      <w:r>
        <w:t>1) копии устава участника конкурса;</w:t>
      </w:r>
    </w:p>
    <w:p w:rsidR="00FC6B30" w:rsidRDefault="00FC6B30">
      <w:pPr>
        <w:pStyle w:val="ConsPlusNormal"/>
        <w:ind w:firstLine="540"/>
        <w:jc w:val="both"/>
      </w:pPr>
      <w:r>
        <w:lastRenderedPageBreak/>
        <w:t>2) копии решения о назначении руководителя участника конкурса;</w:t>
      </w:r>
    </w:p>
    <w:p w:rsidR="00FC6B30" w:rsidRDefault="00FC6B30">
      <w:pPr>
        <w:pStyle w:val="ConsPlusNormal"/>
        <w:ind w:firstLine="540"/>
        <w:jc w:val="both"/>
      </w:pPr>
      <w:r>
        <w:t>3) копии свидетельства о постановке на учет в налоговом органе;</w:t>
      </w:r>
    </w:p>
    <w:p w:rsidR="00FC6B30" w:rsidRDefault="00FC6B30">
      <w:pPr>
        <w:pStyle w:val="ConsPlusNormal"/>
        <w:ind w:firstLine="540"/>
        <w:jc w:val="both"/>
      </w:pPr>
      <w:r>
        <w:t>4) выписки об участнике конкурса из Единого государственного реестра юридических лиц, выданной не ранее чем за месяц до начала срока подачи конкурсных заявок;</w:t>
      </w:r>
    </w:p>
    <w:p w:rsidR="00FC6B30" w:rsidRDefault="00FC6B30">
      <w:pPr>
        <w:pStyle w:val="ConsPlusNormal"/>
        <w:ind w:firstLine="540"/>
        <w:jc w:val="both"/>
      </w:pPr>
      <w:r>
        <w:t xml:space="preserve">5) копии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выданной саморегулируемой организацией (при проведении работ, указанных в </w:t>
      </w:r>
      <w:hyperlink r:id="rId12" w:history="1">
        <w:r>
          <w:rPr>
            <w:color w:val="0000FF"/>
          </w:rPr>
          <w:t>Перечне</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N 624), в случае, если данные работы являются предметом конкурса;</w:t>
      </w:r>
    </w:p>
    <w:p w:rsidR="00FC6B30" w:rsidRDefault="00FC6B30">
      <w:pPr>
        <w:pStyle w:val="ConsPlusNormal"/>
        <w:ind w:firstLine="540"/>
        <w:jc w:val="both"/>
      </w:pPr>
      <w:r>
        <w:t>6) справки из налогового органа об отсутствии задолженности по обязательным платежам в бюджеты;</w:t>
      </w:r>
    </w:p>
    <w:p w:rsidR="00FC6B30" w:rsidRDefault="00FC6B30">
      <w:pPr>
        <w:pStyle w:val="ConsPlusNormal"/>
        <w:ind w:firstLine="540"/>
        <w:jc w:val="both"/>
      </w:pPr>
      <w:r>
        <w:t>7) копии платежного документа, подтверждающего обеспечение конкурсной заявки;</w:t>
      </w:r>
    </w:p>
    <w:p w:rsidR="00FC6B30" w:rsidRDefault="00FC6B30">
      <w:pPr>
        <w:pStyle w:val="ConsPlusNormal"/>
        <w:ind w:firstLine="540"/>
        <w:jc w:val="both"/>
      </w:pPr>
      <w:r>
        <w:t>8) сведений о наличии в штате и квалификации специалистов, имеющих высшее образование в строительной отрасли и опыт работы не менее трех лет или среднее профессиональное образование в строительной отрасли и опыт работы не менее пяти лет, по форме, предусмотренной конкурсной документацией.</w:t>
      </w:r>
    </w:p>
    <w:p w:rsidR="00FC6B30" w:rsidRDefault="00FC6B30">
      <w:pPr>
        <w:pStyle w:val="ConsPlusNormal"/>
        <w:ind w:firstLine="540"/>
        <w:jc w:val="both"/>
      </w:pPr>
      <w:r>
        <w:t>К документам могут быть приложены отзывы заказчиков о предыдущих работах участника конкурса, качестве и сроках их выполнения, иные сведения.</w:t>
      </w:r>
    </w:p>
    <w:p w:rsidR="00FC6B30" w:rsidRDefault="00FC6B30">
      <w:pPr>
        <w:pStyle w:val="ConsPlusNormal"/>
        <w:ind w:firstLine="540"/>
        <w:jc w:val="both"/>
      </w:pPr>
      <w:r>
        <w:t>45. Конкурсная заявка должна быть представлена организатору конкурса в двойном конверте. На внешнем конверте указывается предмет конкурса и наименование участника конкурса, подающего конкурсную заявку. Во внешний конверт вкладывается один внутренний конверт - с оригиналом конкурсной заявки.</w:t>
      </w:r>
    </w:p>
    <w:p w:rsidR="00FC6B30" w:rsidRDefault="00FC6B30">
      <w:pPr>
        <w:pStyle w:val="ConsPlusNormal"/>
        <w:ind w:firstLine="540"/>
        <w:jc w:val="both"/>
      </w:pPr>
      <w:r>
        <w:t>46. К конкурсной заявке должна прилагаться опись входящих в состав конкурсной заявки документов по форме, предусмотренной конкурсной документацией. Все листы конкурсной заявки должны быть прошнурованы, пронумерованы и скреплены печатью. Все страницы документов, входящих в конкурсную заявку (кроме нотариально заверенных копий), должны быть заверены руководителем (уполномоченными лицами) участника конкурса и скреплены печатью участника конкурса. Подчистки и исправления не допускаются, за исключением исправлений, заверенных руководителем (уполномоченными лицами) участника конкурса.</w:t>
      </w:r>
    </w:p>
    <w:p w:rsidR="00FC6B30" w:rsidRDefault="00FC6B30">
      <w:pPr>
        <w:pStyle w:val="ConsPlusNormal"/>
        <w:ind w:firstLine="540"/>
        <w:jc w:val="both"/>
      </w:pPr>
      <w:r>
        <w:t>47. На внутреннем конверте проставляется маркировка "Оригинал заявки", и указывается наименование, организационно-правовая форма участника конкурса, его почтовый адрес и телефон.</w:t>
      </w:r>
    </w:p>
    <w:p w:rsidR="00FC6B30" w:rsidRDefault="00FC6B30">
      <w:pPr>
        <w:pStyle w:val="ConsPlusNormal"/>
        <w:ind w:firstLine="540"/>
        <w:jc w:val="both"/>
      </w:pPr>
      <w:r>
        <w:t>48. Секретарь конкурсной комиссии регистрирует конкурсную заявку или изменение в конкурсную заявку в книге регистрации заявок немедленно после ее приема.</w:t>
      </w:r>
    </w:p>
    <w:p w:rsidR="00FC6B30" w:rsidRDefault="00FC6B30">
      <w:pPr>
        <w:pStyle w:val="ConsPlusNormal"/>
        <w:ind w:firstLine="540"/>
        <w:jc w:val="both"/>
      </w:pPr>
      <w:r>
        <w:t>49. Участник конкурса имеет право в любое время до даты вскрытия конвертов отозвать поданную конкурсную заявку. Уведомление об отзыве конкурсной заявки подается участником в письменном виде по адресу, в который доставлена конкурсная заявка. Уведомление об отзыве конкурсной заявки должно быть подписано руководителем (уполномоченными лицами) участника конкурса и скреплено печатью участника конкурса. Отозванная конкурсная заявка возвращается организатором конкурса участнику конкурса.</w:t>
      </w:r>
    </w:p>
    <w:p w:rsidR="00FC6B30" w:rsidRDefault="00FC6B30">
      <w:pPr>
        <w:pStyle w:val="ConsPlusNormal"/>
        <w:ind w:firstLine="540"/>
        <w:jc w:val="both"/>
      </w:pPr>
      <w:r>
        <w:t>50. Участник конкурса имеет право в любое время до даты вскрытия конвертов вносить изменение в поданную конкурсную заявку. Изменение в конкурсную заявку вносится и регистрируется в соответствии с процедурой подачи конкурсной заявки, и оформляется участником конкурса как самостоятельный документ, подписанный руководителем (уполномоченными лицами) участника конкурса и скрепленный печатью участника конкурса. Изменение в конкурсную заявку запечатывается в конверт, который оформляется так же, как внешний конверт с конкурсной заявкой, и на котором делается надпись "Изменение". Изменение в конкурсную заявку имеет приоритет над конкурсной заявкой.</w:t>
      </w:r>
    </w:p>
    <w:p w:rsidR="00FC6B30" w:rsidRDefault="00FC6B30">
      <w:pPr>
        <w:pStyle w:val="ConsPlusNormal"/>
        <w:jc w:val="both"/>
      </w:pPr>
    </w:p>
    <w:p w:rsidR="00FC6B30" w:rsidRDefault="00FC6B30">
      <w:pPr>
        <w:pStyle w:val="ConsPlusNormal"/>
        <w:jc w:val="center"/>
        <w:outlineLvl w:val="1"/>
      </w:pPr>
      <w:r>
        <w:t>VI. Обеспечение конкурсной заявки для участия в конкурсе</w:t>
      </w:r>
    </w:p>
    <w:p w:rsidR="00FC6B30" w:rsidRDefault="00FC6B30">
      <w:pPr>
        <w:pStyle w:val="ConsPlusNormal"/>
        <w:jc w:val="center"/>
      </w:pPr>
      <w:r>
        <w:t>на право заключения договора подряда на оказание услуг</w:t>
      </w:r>
    </w:p>
    <w:p w:rsidR="00FC6B30" w:rsidRDefault="00FC6B30">
      <w:pPr>
        <w:pStyle w:val="ConsPlusNormal"/>
        <w:jc w:val="center"/>
      </w:pPr>
      <w:r>
        <w:lastRenderedPageBreak/>
        <w:t>и (или) выполнение работ по капитальному ремонту общего</w:t>
      </w:r>
    </w:p>
    <w:p w:rsidR="00FC6B30" w:rsidRDefault="00FC6B30">
      <w:pPr>
        <w:pStyle w:val="ConsPlusNormal"/>
        <w:jc w:val="center"/>
      </w:pPr>
      <w:r>
        <w:t>имущества в многоквартирных домах</w:t>
      </w:r>
    </w:p>
    <w:p w:rsidR="00FC6B30" w:rsidRDefault="00FC6B30">
      <w:pPr>
        <w:pStyle w:val="ConsPlusNormal"/>
        <w:jc w:val="both"/>
      </w:pPr>
    </w:p>
    <w:p w:rsidR="00FC6B30" w:rsidRDefault="00FC6B30">
      <w:pPr>
        <w:pStyle w:val="ConsPlusNormal"/>
        <w:ind w:firstLine="540"/>
        <w:jc w:val="both"/>
      </w:pPr>
      <w:r>
        <w:t>51. Для участия в конкурсе участник конкурса представляет обеспечение конкурсной заявки.</w:t>
      </w:r>
    </w:p>
    <w:p w:rsidR="00FC6B30" w:rsidRDefault="00FC6B30">
      <w:pPr>
        <w:pStyle w:val="ConsPlusNormal"/>
        <w:ind w:firstLine="540"/>
        <w:jc w:val="both"/>
      </w:pPr>
      <w:r>
        <w:t>52. Обеспечение конкурсной заявки не возвращается участнику конкурса в следующих случаях:</w:t>
      </w:r>
    </w:p>
    <w:p w:rsidR="00FC6B30" w:rsidRDefault="00FC6B30">
      <w:pPr>
        <w:pStyle w:val="ConsPlusNormal"/>
        <w:ind w:firstLine="540"/>
        <w:jc w:val="both"/>
      </w:pPr>
      <w:r>
        <w:t>1) участник конкурса отозвал свою конкурсную заявку после процедуры вскрытия конвертов;</w:t>
      </w:r>
    </w:p>
    <w:p w:rsidR="00FC6B30" w:rsidRDefault="00FC6B30">
      <w:pPr>
        <w:pStyle w:val="ConsPlusNormal"/>
        <w:ind w:firstLine="540"/>
        <w:jc w:val="both"/>
      </w:pPr>
      <w:r>
        <w:t>2) участник конкурса, выигравший конкурс, уклоняется от подписания договора.</w:t>
      </w:r>
    </w:p>
    <w:p w:rsidR="00FC6B30" w:rsidRDefault="00FC6B30">
      <w:pPr>
        <w:pStyle w:val="ConsPlusNormal"/>
        <w:ind w:firstLine="540"/>
        <w:jc w:val="both"/>
      </w:pPr>
      <w:r>
        <w:t>53. Обеспечение конкурсной заявки возвращается в следующих случаях:</w:t>
      </w:r>
    </w:p>
    <w:p w:rsidR="00FC6B30" w:rsidRDefault="00FC6B30">
      <w:pPr>
        <w:pStyle w:val="ConsPlusNormal"/>
        <w:ind w:firstLine="540"/>
        <w:jc w:val="both"/>
      </w:pPr>
      <w:r>
        <w:t>1) участникам конкурса, не допущенным к участию в конкурсе, - в течение пяти рабочих дней со дня подписания протокола вскрытия конвертов с конкурсными заявками;</w:t>
      </w:r>
    </w:p>
    <w:p w:rsidR="00FC6B30" w:rsidRDefault="00FC6B30">
      <w:pPr>
        <w:pStyle w:val="ConsPlusNormal"/>
        <w:ind w:firstLine="540"/>
        <w:jc w:val="both"/>
      </w:pPr>
      <w:r>
        <w:t>2) победителю конкурса - в течение десяти рабочих дней со дня подписания договора при условии представления победителем конкурса надлежащего обеспечения исполнения договора;</w:t>
      </w:r>
    </w:p>
    <w:p w:rsidR="00FC6B30" w:rsidRDefault="00FC6B30">
      <w:pPr>
        <w:pStyle w:val="ConsPlusNormal"/>
        <w:ind w:firstLine="540"/>
        <w:jc w:val="both"/>
      </w:pPr>
      <w:r>
        <w:t>3) участникам конкурса, которые участвовали в конкурсе, но не стали победителями конкурса, за исключением участника конкурса, конкурсной заявке которого присвоен второй номер, - в течение пяти рабочих дней со дня подписания протокола оценки и сопоставления конкурсных заявок;</w:t>
      </w:r>
    </w:p>
    <w:p w:rsidR="00FC6B30" w:rsidRDefault="00FC6B30">
      <w:pPr>
        <w:pStyle w:val="ConsPlusNormal"/>
        <w:ind w:firstLine="540"/>
        <w:jc w:val="both"/>
      </w:pPr>
      <w:r>
        <w:t xml:space="preserve">4) участнику конкурса, конкурсной заявке </w:t>
      </w:r>
      <w:proofErr w:type="gramStart"/>
      <w:r>
        <w:t>на участие</w:t>
      </w:r>
      <w:proofErr w:type="gramEnd"/>
      <w:r>
        <w:t xml:space="preserve"> которого присвоен второй номер, - в течение десяти рабочих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C6B30" w:rsidRDefault="00FC6B30">
      <w:pPr>
        <w:pStyle w:val="ConsPlusNormal"/>
        <w:jc w:val="both"/>
      </w:pPr>
    </w:p>
    <w:p w:rsidR="00FC6B30" w:rsidRDefault="00FC6B30">
      <w:pPr>
        <w:pStyle w:val="ConsPlusNormal"/>
        <w:jc w:val="center"/>
        <w:outlineLvl w:val="1"/>
      </w:pPr>
      <w:r>
        <w:t>VII. Порядок оценки конкурсных заявок при проведении</w:t>
      </w:r>
    </w:p>
    <w:p w:rsidR="00FC6B30" w:rsidRDefault="00FC6B30">
      <w:pPr>
        <w:pStyle w:val="ConsPlusNormal"/>
        <w:jc w:val="center"/>
      </w:pPr>
      <w:r>
        <w:t>конкурса на право заключения договора подряда на оказание</w:t>
      </w:r>
    </w:p>
    <w:p w:rsidR="00FC6B30" w:rsidRDefault="00FC6B30">
      <w:pPr>
        <w:pStyle w:val="ConsPlusNormal"/>
        <w:jc w:val="center"/>
      </w:pPr>
      <w:r>
        <w:t>услуг и (или) выполнение работ по капитальному ремонту</w:t>
      </w:r>
    </w:p>
    <w:p w:rsidR="00FC6B30" w:rsidRDefault="00FC6B30">
      <w:pPr>
        <w:pStyle w:val="ConsPlusNormal"/>
        <w:jc w:val="center"/>
      </w:pPr>
      <w:r>
        <w:t>общего имущества в многоквартирных домах</w:t>
      </w:r>
    </w:p>
    <w:p w:rsidR="00FC6B30" w:rsidRDefault="00FC6B30">
      <w:pPr>
        <w:pStyle w:val="ConsPlusNormal"/>
        <w:jc w:val="both"/>
      </w:pPr>
    </w:p>
    <w:p w:rsidR="00FC6B30" w:rsidRDefault="00FC6B30">
      <w:pPr>
        <w:pStyle w:val="ConsPlusNormal"/>
        <w:ind w:firstLine="540"/>
        <w:jc w:val="both"/>
      </w:pPr>
      <w:r>
        <w:t>54. Любой участник конкурса до даты вскрытия конвертов вправе задавать вопросы уполномоченному лицу организатора конкурса и председателю конкурсной комиссии и получать от него разъяснения по содержанию конкурсной документации и процедуре проведения конкурса. Ответы на письменные вопросы участника конкурса указанными лицами направляются в течение двух рабочих дней со дня их поступления.</w:t>
      </w:r>
    </w:p>
    <w:p w:rsidR="00FC6B30" w:rsidRDefault="00FC6B30">
      <w:pPr>
        <w:pStyle w:val="ConsPlusNormal"/>
        <w:ind w:firstLine="540"/>
        <w:jc w:val="both"/>
      </w:pPr>
      <w:r>
        <w:t>55.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участника конкурса к участию в конкурсе или об отказе в таком допуске. Основаниями для отказа в допуске к участию в конкурсе являются:</w:t>
      </w:r>
    </w:p>
    <w:p w:rsidR="00FC6B30" w:rsidRDefault="00FC6B30">
      <w:pPr>
        <w:pStyle w:val="ConsPlusNormal"/>
        <w:ind w:firstLine="540"/>
        <w:jc w:val="both"/>
      </w:pPr>
      <w:r>
        <w:t>1) отсутствие подписи в конкурсной заявке или наличие подписи лица, не уполномоченного подписывать конкурсную заявку;</w:t>
      </w:r>
    </w:p>
    <w:p w:rsidR="00FC6B30" w:rsidRDefault="00FC6B30">
      <w:pPr>
        <w:pStyle w:val="ConsPlusNormal"/>
        <w:ind w:firstLine="540"/>
        <w:jc w:val="both"/>
      </w:pPr>
      <w:r>
        <w:t>2) представление участником конкурса неполного комплекта документов, установленного конкурсной документацией, либо документов, оформленных ненадлежащим образом;</w:t>
      </w:r>
    </w:p>
    <w:p w:rsidR="00FC6B30" w:rsidRDefault="00FC6B30">
      <w:pPr>
        <w:pStyle w:val="ConsPlusNormal"/>
        <w:ind w:firstLine="540"/>
        <w:jc w:val="both"/>
      </w:pPr>
      <w:r>
        <w:t>3) несоответствие участника конкурса требованиям, установленным конкурсной документацией;</w:t>
      </w:r>
    </w:p>
    <w:p w:rsidR="00FC6B30" w:rsidRDefault="00FC6B30">
      <w:pPr>
        <w:pStyle w:val="ConsPlusNormal"/>
        <w:ind w:firstLine="540"/>
        <w:jc w:val="both"/>
      </w:pPr>
      <w:r>
        <w:t>4) превышение цены конкурсной заявки над начальной ценой, указанной в конкурсной документации;</w:t>
      </w:r>
    </w:p>
    <w:p w:rsidR="00FC6B30" w:rsidRDefault="00FC6B30">
      <w:pPr>
        <w:pStyle w:val="ConsPlusNormal"/>
        <w:ind w:firstLine="540"/>
        <w:jc w:val="both"/>
      </w:pPr>
      <w:r>
        <w:t>5) представление участником конкурса в конкурсной заявке недостоверных сведений;</w:t>
      </w:r>
    </w:p>
    <w:p w:rsidR="00FC6B30" w:rsidRDefault="00FC6B30">
      <w:pPr>
        <w:pStyle w:val="ConsPlusNormal"/>
        <w:ind w:firstLine="540"/>
        <w:jc w:val="both"/>
      </w:pPr>
      <w:r>
        <w:t>6) подача заявки после установленного в извещении о проведении конкурса времени вскрытия конвертов;</w:t>
      </w:r>
    </w:p>
    <w:p w:rsidR="00FC6B30" w:rsidRDefault="00FC6B30">
      <w:pPr>
        <w:pStyle w:val="ConsPlusNormal"/>
        <w:ind w:firstLine="540"/>
        <w:jc w:val="both"/>
      </w:pPr>
      <w:r>
        <w:t xml:space="preserve">7) в случаях несоблюдения требований, установленных </w:t>
      </w:r>
      <w:hyperlink w:anchor="P148" w:history="1">
        <w:r>
          <w:rPr>
            <w:color w:val="0000FF"/>
          </w:rPr>
          <w:t>пунктом 42</w:t>
        </w:r>
      </w:hyperlink>
      <w:r>
        <w:t xml:space="preserve"> настоящего Порядка.</w:t>
      </w:r>
    </w:p>
    <w:p w:rsidR="00FC6B30" w:rsidRDefault="00FC6B30">
      <w:pPr>
        <w:pStyle w:val="ConsPlusNormal"/>
        <w:ind w:firstLine="540"/>
        <w:jc w:val="both"/>
      </w:pPr>
      <w:r>
        <w:t xml:space="preserve">56. Конкурсная комиссия вправе признать заявку соответствующей требованиям конкурсной документации, и участник конкурса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w:t>
      </w:r>
      <w:r>
        <w:lastRenderedPageBreak/>
        <w:t>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C6B30" w:rsidRDefault="00FC6B30">
      <w:pPr>
        <w:pStyle w:val="ConsPlusNormal"/>
        <w:ind w:firstLine="540"/>
        <w:jc w:val="both"/>
      </w:pPr>
      <w:r>
        <w:t>57. Конкурсные заявки, допущенные к участию в конкурсе, проходят процедуру оценки и сопоставления в целях выявления лучших условий для исполнения договора с учетом:</w:t>
      </w:r>
    </w:p>
    <w:p w:rsidR="00FC6B30" w:rsidRDefault="00FC6B30">
      <w:pPr>
        <w:pStyle w:val="ConsPlusNormal"/>
        <w:ind w:firstLine="540"/>
        <w:jc w:val="both"/>
      </w:pPr>
      <w:r>
        <w:t>1) цены предложения, включая все расходы и затраты, необходимые для выполнения работ;</w:t>
      </w:r>
    </w:p>
    <w:p w:rsidR="00FC6B30" w:rsidRDefault="00FC6B30">
      <w:pPr>
        <w:pStyle w:val="ConsPlusNormal"/>
        <w:ind w:firstLine="540"/>
        <w:jc w:val="both"/>
      </w:pPr>
      <w:r>
        <w:t>2) сроков выполнения работ;</w:t>
      </w:r>
    </w:p>
    <w:p w:rsidR="00FC6B30" w:rsidRDefault="00FC6B30">
      <w:pPr>
        <w:pStyle w:val="ConsPlusNormal"/>
        <w:ind w:firstLine="540"/>
        <w:jc w:val="both"/>
      </w:pPr>
      <w:r>
        <w:t>3) квалификационных данных, профессиональной компетентности инженерно-технических работников участника конкурса и других работников, которые будут выполнять работу, опыта, деловой репутации участника конкурса;</w:t>
      </w:r>
    </w:p>
    <w:p w:rsidR="00FC6B30" w:rsidRDefault="00FC6B30">
      <w:pPr>
        <w:pStyle w:val="ConsPlusNormal"/>
        <w:ind w:firstLine="540"/>
        <w:jc w:val="both"/>
      </w:pPr>
      <w:r>
        <w:t>4) сроков гарантии на выполненные работы.</w:t>
      </w:r>
    </w:p>
    <w:p w:rsidR="00FC6B30" w:rsidRDefault="00FC6B30">
      <w:pPr>
        <w:pStyle w:val="ConsPlusNormal"/>
        <w:ind w:firstLine="540"/>
        <w:jc w:val="both"/>
      </w:pPr>
      <w:r>
        <w:t>58. Для определения лучших условий для исполнения договора, предложенных в конкурсных заявках, конкурсная комиссия осуществляет оценку конкурсных заявок по следующим критериям:</w:t>
      </w:r>
    </w:p>
    <w:p w:rsidR="00FC6B30" w:rsidRDefault="00FC6B30">
      <w:pPr>
        <w:pStyle w:val="ConsPlusNormal"/>
        <w:ind w:firstLine="540"/>
        <w:jc w:val="both"/>
      </w:pPr>
      <w:r>
        <w:t>1) цена договора: максимальное количество баллов - 50 (пятьдесят);</w:t>
      </w:r>
    </w:p>
    <w:p w:rsidR="00FC6B30" w:rsidRDefault="00FC6B30">
      <w:pPr>
        <w:pStyle w:val="ConsPlusNormal"/>
        <w:ind w:firstLine="540"/>
        <w:jc w:val="both"/>
      </w:pPr>
      <w:r>
        <w:t>2) срок выполнения работ: максимальное количество баллов - 20 (двадцать);</w:t>
      </w:r>
    </w:p>
    <w:p w:rsidR="00FC6B30" w:rsidRDefault="00FC6B30">
      <w:pPr>
        <w:pStyle w:val="ConsPlusNormal"/>
        <w:ind w:firstLine="540"/>
        <w:jc w:val="both"/>
      </w:pPr>
      <w:r>
        <w:t>3) квалификация участника конкурса: максимальное количество баллов - 20 (двадцать);</w:t>
      </w:r>
    </w:p>
    <w:p w:rsidR="00FC6B30" w:rsidRDefault="00FC6B30">
      <w:pPr>
        <w:pStyle w:val="ConsPlusNormal"/>
        <w:ind w:firstLine="540"/>
        <w:jc w:val="both"/>
      </w:pPr>
      <w:r>
        <w:t>4) сроки гарантии на выполненные работы: максимальное количество баллов - 10 (десять).</w:t>
      </w:r>
    </w:p>
    <w:p w:rsidR="00FC6B30" w:rsidRDefault="00FC6B30">
      <w:pPr>
        <w:pStyle w:val="ConsPlusNormal"/>
        <w:ind w:firstLine="540"/>
        <w:jc w:val="both"/>
      </w:pPr>
      <w:r>
        <w:t>59. Общее максимальное количество баллов по четырем критериям - 100 (сто).</w:t>
      </w:r>
    </w:p>
    <w:p w:rsidR="00FC6B30" w:rsidRDefault="00FC6B30">
      <w:pPr>
        <w:pStyle w:val="ConsPlusNormal"/>
        <w:ind w:firstLine="540"/>
        <w:jc w:val="both"/>
      </w:pPr>
      <w:bookmarkStart w:id="8" w:name="P222"/>
      <w:bookmarkEnd w:id="8"/>
      <w:r>
        <w:t>60. Оценка конкурсных заявок проводится конкурсной комиссией в следующей последовательности:</w:t>
      </w:r>
    </w:p>
    <w:p w:rsidR="00FC6B30" w:rsidRDefault="00FC6B30">
      <w:pPr>
        <w:pStyle w:val="ConsPlusNormal"/>
        <w:ind w:firstLine="540"/>
        <w:jc w:val="both"/>
      </w:pPr>
      <w:r>
        <w:t>1) ранжирование конкурсных заявок по критериям: номер один получает конкурсная заявка с наилучшим показателем критерия, далее порядковые номера выставляются по мере снижения показателя. При этом при равенстве показателей меньший номер получает конкурсная заявка, зарегистрированная раньше;</w:t>
      </w:r>
    </w:p>
    <w:p w:rsidR="00FC6B30" w:rsidRDefault="00FC6B30">
      <w:pPr>
        <w:pStyle w:val="ConsPlusNormal"/>
        <w:ind w:firstLine="540"/>
        <w:jc w:val="both"/>
      </w:pPr>
      <w:r>
        <w:t>2) выставление количества баллов конкурсным заявкам по критериям "Цена договора", "Срок выполнения работ", "Квалификация участника конкурса" и "Срок гарантии на выполненные работы" в соответствии со следующими таблицами:</w:t>
      </w:r>
    </w:p>
    <w:p w:rsidR="00FC6B30" w:rsidRDefault="00FC6B30">
      <w:pPr>
        <w:pStyle w:val="ConsPlusNormal"/>
        <w:jc w:val="both"/>
      </w:pPr>
    </w:p>
    <w:p w:rsidR="00FC6B30" w:rsidRDefault="00FC6B30">
      <w:pPr>
        <w:pStyle w:val="ConsPlusNormal"/>
        <w:jc w:val="right"/>
        <w:outlineLvl w:val="2"/>
      </w:pPr>
      <w:r>
        <w:t>Таблица 1</w:t>
      </w:r>
    </w:p>
    <w:p w:rsidR="00FC6B30" w:rsidRDefault="00FC6B30">
      <w:pPr>
        <w:pStyle w:val="ConsPlusNormal"/>
        <w:jc w:val="both"/>
      </w:pPr>
    </w:p>
    <w:p w:rsidR="00FC6B30" w:rsidRDefault="00FC6B30">
      <w:pPr>
        <w:pStyle w:val="ConsPlusNormal"/>
        <w:jc w:val="center"/>
      </w:pPr>
      <w:r>
        <w:t>Балльная оценка ранжированных заявок по критерию</w:t>
      </w:r>
    </w:p>
    <w:p w:rsidR="00FC6B30" w:rsidRDefault="00FC6B30">
      <w:pPr>
        <w:pStyle w:val="ConsPlusNormal"/>
        <w:jc w:val="center"/>
      </w:pPr>
      <w:r>
        <w:t>"Цена договора"</w:t>
      </w:r>
    </w:p>
    <w:p w:rsidR="00FC6B30" w:rsidRDefault="00FC6B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438"/>
        <w:gridCol w:w="2154"/>
        <w:gridCol w:w="1871"/>
        <w:gridCol w:w="1871"/>
      </w:tblGrid>
      <w:tr w:rsidR="00FC6B30">
        <w:tc>
          <w:tcPr>
            <w:tcW w:w="495" w:type="dxa"/>
          </w:tcPr>
          <w:p w:rsidR="00FC6B30" w:rsidRDefault="00FC6B30">
            <w:pPr>
              <w:pStyle w:val="ConsPlusNormal"/>
              <w:jc w:val="center"/>
            </w:pPr>
            <w:r>
              <w:t>N</w:t>
            </w:r>
          </w:p>
        </w:tc>
        <w:tc>
          <w:tcPr>
            <w:tcW w:w="2438" w:type="dxa"/>
          </w:tcPr>
          <w:p w:rsidR="00FC6B30" w:rsidRDefault="00FC6B30">
            <w:pPr>
              <w:pStyle w:val="ConsPlusNormal"/>
              <w:jc w:val="center"/>
            </w:pPr>
            <w:r>
              <w:t>Критерий</w:t>
            </w:r>
          </w:p>
        </w:tc>
        <w:tc>
          <w:tcPr>
            <w:tcW w:w="2154" w:type="dxa"/>
          </w:tcPr>
          <w:p w:rsidR="00FC6B30" w:rsidRDefault="00FC6B30">
            <w:pPr>
              <w:pStyle w:val="ConsPlusNormal"/>
              <w:jc w:val="center"/>
            </w:pPr>
            <w:r>
              <w:t>Максимальное количество баллов</w:t>
            </w:r>
          </w:p>
        </w:tc>
        <w:tc>
          <w:tcPr>
            <w:tcW w:w="1871" w:type="dxa"/>
          </w:tcPr>
          <w:p w:rsidR="00FC6B30" w:rsidRDefault="00FC6B30">
            <w:pPr>
              <w:pStyle w:val="ConsPlusNormal"/>
              <w:jc w:val="center"/>
            </w:pPr>
            <w:r>
              <w:t>Ранжирование заявок по критерию</w:t>
            </w:r>
          </w:p>
        </w:tc>
        <w:tc>
          <w:tcPr>
            <w:tcW w:w="1871" w:type="dxa"/>
          </w:tcPr>
          <w:p w:rsidR="00FC6B30" w:rsidRDefault="00FC6B30">
            <w:pPr>
              <w:pStyle w:val="ConsPlusNormal"/>
              <w:jc w:val="center"/>
            </w:pPr>
            <w:r>
              <w:t>Присваиваемое количество баллов</w:t>
            </w:r>
          </w:p>
        </w:tc>
      </w:tr>
      <w:tr w:rsidR="00FC6B30">
        <w:tc>
          <w:tcPr>
            <w:tcW w:w="495" w:type="dxa"/>
            <w:vMerge w:val="restart"/>
          </w:tcPr>
          <w:p w:rsidR="00FC6B30" w:rsidRDefault="00FC6B30">
            <w:pPr>
              <w:pStyle w:val="ConsPlusNormal"/>
            </w:pPr>
          </w:p>
        </w:tc>
        <w:tc>
          <w:tcPr>
            <w:tcW w:w="2438" w:type="dxa"/>
            <w:vMerge w:val="restart"/>
          </w:tcPr>
          <w:p w:rsidR="00FC6B30" w:rsidRDefault="00FC6B30">
            <w:pPr>
              <w:pStyle w:val="ConsPlusNormal"/>
              <w:jc w:val="center"/>
            </w:pPr>
            <w:r>
              <w:t>Цена договора</w:t>
            </w:r>
          </w:p>
        </w:tc>
        <w:tc>
          <w:tcPr>
            <w:tcW w:w="2154" w:type="dxa"/>
            <w:vMerge w:val="restart"/>
          </w:tcPr>
          <w:p w:rsidR="00FC6B30" w:rsidRDefault="00FC6B30">
            <w:pPr>
              <w:pStyle w:val="ConsPlusNormal"/>
              <w:jc w:val="center"/>
            </w:pPr>
            <w:r>
              <w:t>50</w:t>
            </w:r>
          </w:p>
        </w:tc>
        <w:tc>
          <w:tcPr>
            <w:tcW w:w="1871" w:type="dxa"/>
          </w:tcPr>
          <w:p w:rsidR="00FC6B30" w:rsidRDefault="00FC6B30">
            <w:pPr>
              <w:pStyle w:val="ConsPlusNormal"/>
              <w:jc w:val="center"/>
            </w:pPr>
            <w:r>
              <w:t>1</w:t>
            </w:r>
          </w:p>
        </w:tc>
        <w:tc>
          <w:tcPr>
            <w:tcW w:w="1871" w:type="dxa"/>
          </w:tcPr>
          <w:p w:rsidR="00FC6B30" w:rsidRDefault="00FC6B30">
            <w:pPr>
              <w:pStyle w:val="ConsPlusNormal"/>
              <w:jc w:val="center"/>
            </w:pPr>
            <w:r>
              <w:t>50</w:t>
            </w:r>
          </w:p>
        </w:tc>
      </w:tr>
      <w:tr w:rsidR="00FC6B30">
        <w:tc>
          <w:tcPr>
            <w:tcW w:w="495" w:type="dxa"/>
            <w:vMerge/>
          </w:tcPr>
          <w:p w:rsidR="00FC6B30" w:rsidRDefault="00FC6B30"/>
        </w:tc>
        <w:tc>
          <w:tcPr>
            <w:tcW w:w="2438" w:type="dxa"/>
            <w:vMerge/>
          </w:tcPr>
          <w:p w:rsidR="00FC6B30" w:rsidRDefault="00FC6B30"/>
        </w:tc>
        <w:tc>
          <w:tcPr>
            <w:tcW w:w="2154" w:type="dxa"/>
            <w:vMerge/>
          </w:tcPr>
          <w:p w:rsidR="00FC6B30" w:rsidRDefault="00FC6B30"/>
        </w:tc>
        <w:tc>
          <w:tcPr>
            <w:tcW w:w="1871" w:type="dxa"/>
          </w:tcPr>
          <w:p w:rsidR="00FC6B30" w:rsidRDefault="00FC6B30">
            <w:pPr>
              <w:pStyle w:val="ConsPlusNormal"/>
              <w:jc w:val="center"/>
            </w:pPr>
            <w:r>
              <w:t>2</w:t>
            </w:r>
          </w:p>
        </w:tc>
        <w:tc>
          <w:tcPr>
            <w:tcW w:w="1871" w:type="dxa"/>
          </w:tcPr>
          <w:p w:rsidR="00FC6B30" w:rsidRDefault="00FC6B30">
            <w:pPr>
              <w:pStyle w:val="ConsPlusNormal"/>
              <w:jc w:val="center"/>
            </w:pPr>
            <w:r>
              <w:t>45</w:t>
            </w:r>
          </w:p>
        </w:tc>
      </w:tr>
      <w:tr w:rsidR="00FC6B30">
        <w:tc>
          <w:tcPr>
            <w:tcW w:w="495" w:type="dxa"/>
            <w:vMerge/>
          </w:tcPr>
          <w:p w:rsidR="00FC6B30" w:rsidRDefault="00FC6B30"/>
        </w:tc>
        <w:tc>
          <w:tcPr>
            <w:tcW w:w="2438" w:type="dxa"/>
            <w:vMerge/>
          </w:tcPr>
          <w:p w:rsidR="00FC6B30" w:rsidRDefault="00FC6B30"/>
        </w:tc>
        <w:tc>
          <w:tcPr>
            <w:tcW w:w="2154" w:type="dxa"/>
            <w:vMerge/>
          </w:tcPr>
          <w:p w:rsidR="00FC6B30" w:rsidRDefault="00FC6B30"/>
        </w:tc>
        <w:tc>
          <w:tcPr>
            <w:tcW w:w="1871" w:type="dxa"/>
          </w:tcPr>
          <w:p w:rsidR="00FC6B30" w:rsidRDefault="00FC6B30">
            <w:pPr>
              <w:pStyle w:val="ConsPlusNormal"/>
              <w:jc w:val="center"/>
            </w:pPr>
            <w:r>
              <w:t>3</w:t>
            </w:r>
          </w:p>
        </w:tc>
        <w:tc>
          <w:tcPr>
            <w:tcW w:w="1871" w:type="dxa"/>
          </w:tcPr>
          <w:p w:rsidR="00FC6B30" w:rsidRDefault="00FC6B30">
            <w:pPr>
              <w:pStyle w:val="ConsPlusNormal"/>
              <w:jc w:val="center"/>
            </w:pPr>
            <w:r>
              <w:t>40</w:t>
            </w:r>
          </w:p>
        </w:tc>
      </w:tr>
      <w:tr w:rsidR="00FC6B30">
        <w:tc>
          <w:tcPr>
            <w:tcW w:w="495" w:type="dxa"/>
            <w:vMerge/>
          </w:tcPr>
          <w:p w:rsidR="00FC6B30" w:rsidRDefault="00FC6B30"/>
        </w:tc>
        <w:tc>
          <w:tcPr>
            <w:tcW w:w="2438" w:type="dxa"/>
            <w:vMerge/>
          </w:tcPr>
          <w:p w:rsidR="00FC6B30" w:rsidRDefault="00FC6B30"/>
        </w:tc>
        <w:tc>
          <w:tcPr>
            <w:tcW w:w="2154" w:type="dxa"/>
            <w:vMerge/>
          </w:tcPr>
          <w:p w:rsidR="00FC6B30" w:rsidRDefault="00FC6B30"/>
        </w:tc>
        <w:tc>
          <w:tcPr>
            <w:tcW w:w="1871" w:type="dxa"/>
          </w:tcPr>
          <w:p w:rsidR="00FC6B30" w:rsidRDefault="00FC6B30">
            <w:pPr>
              <w:pStyle w:val="ConsPlusNormal"/>
              <w:jc w:val="center"/>
            </w:pPr>
            <w:r>
              <w:t>4</w:t>
            </w:r>
          </w:p>
        </w:tc>
        <w:tc>
          <w:tcPr>
            <w:tcW w:w="1871" w:type="dxa"/>
          </w:tcPr>
          <w:p w:rsidR="00FC6B30" w:rsidRDefault="00FC6B30">
            <w:pPr>
              <w:pStyle w:val="ConsPlusNormal"/>
              <w:jc w:val="center"/>
            </w:pPr>
            <w:r>
              <w:t>35</w:t>
            </w:r>
          </w:p>
        </w:tc>
      </w:tr>
      <w:tr w:rsidR="00FC6B30">
        <w:tc>
          <w:tcPr>
            <w:tcW w:w="495" w:type="dxa"/>
            <w:vMerge/>
          </w:tcPr>
          <w:p w:rsidR="00FC6B30" w:rsidRDefault="00FC6B30"/>
        </w:tc>
        <w:tc>
          <w:tcPr>
            <w:tcW w:w="2438" w:type="dxa"/>
            <w:vMerge/>
          </w:tcPr>
          <w:p w:rsidR="00FC6B30" w:rsidRDefault="00FC6B30"/>
        </w:tc>
        <w:tc>
          <w:tcPr>
            <w:tcW w:w="2154" w:type="dxa"/>
            <w:vMerge/>
          </w:tcPr>
          <w:p w:rsidR="00FC6B30" w:rsidRDefault="00FC6B30"/>
        </w:tc>
        <w:tc>
          <w:tcPr>
            <w:tcW w:w="1871" w:type="dxa"/>
          </w:tcPr>
          <w:p w:rsidR="00FC6B30" w:rsidRDefault="00FC6B30">
            <w:pPr>
              <w:pStyle w:val="ConsPlusNormal"/>
              <w:jc w:val="center"/>
            </w:pPr>
            <w:r>
              <w:t>5</w:t>
            </w:r>
          </w:p>
        </w:tc>
        <w:tc>
          <w:tcPr>
            <w:tcW w:w="1871" w:type="dxa"/>
          </w:tcPr>
          <w:p w:rsidR="00FC6B30" w:rsidRDefault="00FC6B30">
            <w:pPr>
              <w:pStyle w:val="ConsPlusNormal"/>
              <w:jc w:val="center"/>
            </w:pPr>
            <w:r>
              <w:t>30</w:t>
            </w:r>
          </w:p>
        </w:tc>
      </w:tr>
      <w:tr w:rsidR="00FC6B30">
        <w:tc>
          <w:tcPr>
            <w:tcW w:w="495" w:type="dxa"/>
            <w:vMerge/>
          </w:tcPr>
          <w:p w:rsidR="00FC6B30" w:rsidRDefault="00FC6B30"/>
        </w:tc>
        <w:tc>
          <w:tcPr>
            <w:tcW w:w="2438" w:type="dxa"/>
            <w:vMerge/>
          </w:tcPr>
          <w:p w:rsidR="00FC6B30" w:rsidRDefault="00FC6B30"/>
        </w:tc>
        <w:tc>
          <w:tcPr>
            <w:tcW w:w="2154" w:type="dxa"/>
            <w:vMerge/>
          </w:tcPr>
          <w:p w:rsidR="00FC6B30" w:rsidRDefault="00FC6B30"/>
        </w:tc>
        <w:tc>
          <w:tcPr>
            <w:tcW w:w="1871" w:type="dxa"/>
          </w:tcPr>
          <w:p w:rsidR="00FC6B30" w:rsidRDefault="00FC6B30">
            <w:pPr>
              <w:pStyle w:val="ConsPlusNormal"/>
              <w:jc w:val="center"/>
            </w:pPr>
            <w:r>
              <w:t>6</w:t>
            </w:r>
          </w:p>
        </w:tc>
        <w:tc>
          <w:tcPr>
            <w:tcW w:w="1871" w:type="dxa"/>
          </w:tcPr>
          <w:p w:rsidR="00FC6B30" w:rsidRDefault="00FC6B30">
            <w:pPr>
              <w:pStyle w:val="ConsPlusNormal"/>
              <w:jc w:val="center"/>
            </w:pPr>
            <w:r>
              <w:t>25</w:t>
            </w:r>
          </w:p>
        </w:tc>
      </w:tr>
      <w:tr w:rsidR="00FC6B30">
        <w:tc>
          <w:tcPr>
            <w:tcW w:w="495" w:type="dxa"/>
            <w:vMerge/>
          </w:tcPr>
          <w:p w:rsidR="00FC6B30" w:rsidRDefault="00FC6B30"/>
        </w:tc>
        <w:tc>
          <w:tcPr>
            <w:tcW w:w="2438" w:type="dxa"/>
            <w:vMerge/>
          </w:tcPr>
          <w:p w:rsidR="00FC6B30" w:rsidRDefault="00FC6B30"/>
        </w:tc>
        <w:tc>
          <w:tcPr>
            <w:tcW w:w="2154" w:type="dxa"/>
            <w:vMerge/>
          </w:tcPr>
          <w:p w:rsidR="00FC6B30" w:rsidRDefault="00FC6B30"/>
        </w:tc>
        <w:tc>
          <w:tcPr>
            <w:tcW w:w="1871" w:type="dxa"/>
          </w:tcPr>
          <w:p w:rsidR="00FC6B30" w:rsidRDefault="00FC6B30">
            <w:pPr>
              <w:pStyle w:val="ConsPlusNormal"/>
              <w:jc w:val="center"/>
            </w:pPr>
            <w:r>
              <w:t>7</w:t>
            </w:r>
          </w:p>
        </w:tc>
        <w:tc>
          <w:tcPr>
            <w:tcW w:w="1871" w:type="dxa"/>
          </w:tcPr>
          <w:p w:rsidR="00FC6B30" w:rsidRDefault="00FC6B30">
            <w:pPr>
              <w:pStyle w:val="ConsPlusNormal"/>
              <w:jc w:val="center"/>
            </w:pPr>
            <w:r>
              <w:t>20</w:t>
            </w:r>
          </w:p>
        </w:tc>
      </w:tr>
      <w:tr w:rsidR="00FC6B30">
        <w:tc>
          <w:tcPr>
            <w:tcW w:w="495" w:type="dxa"/>
            <w:vMerge/>
          </w:tcPr>
          <w:p w:rsidR="00FC6B30" w:rsidRDefault="00FC6B30"/>
        </w:tc>
        <w:tc>
          <w:tcPr>
            <w:tcW w:w="2438" w:type="dxa"/>
            <w:vMerge/>
          </w:tcPr>
          <w:p w:rsidR="00FC6B30" w:rsidRDefault="00FC6B30"/>
        </w:tc>
        <w:tc>
          <w:tcPr>
            <w:tcW w:w="2154" w:type="dxa"/>
            <w:vMerge/>
          </w:tcPr>
          <w:p w:rsidR="00FC6B30" w:rsidRDefault="00FC6B30"/>
        </w:tc>
        <w:tc>
          <w:tcPr>
            <w:tcW w:w="1871" w:type="dxa"/>
          </w:tcPr>
          <w:p w:rsidR="00FC6B30" w:rsidRDefault="00FC6B30">
            <w:pPr>
              <w:pStyle w:val="ConsPlusNormal"/>
              <w:jc w:val="center"/>
            </w:pPr>
            <w:r>
              <w:t>8</w:t>
            </w:r>
          </w:p>
        </w:tc>
        <w:tc>
          <w:tcPr>
            <w:tcW w:w="1871" w:type="dxa"/>
          </w:tcPr>
          <w:p w:rsidR="00FC6B30" w:rsidRDefault="00FC6B30">
            <w:pPr>
              <w:pStyle w:val="ConsPlusNormal"/>
              <w:jc w:val="center"/>
            </w:pPr>
            <w:r>
              <w:t>15</w:t>
            </w:r>
          </w:p>
        </w:tc>
      </w:tr>
      <w:tr w:rsidR="00FC6B30">
        <w:tc>
          <w:tcPr>
            <w:tcW w:w="495" w:type="dxa"/>
            <w:vMerge/>
          </w:tcPr>
          <w:p w:rsidR="00FC6B30" w:rsidRDefault="00FC6B30"/>
        </w:tc>
        <w:tc>
          <w:tcPr>
            <w:tcW w:w="2438" w:type="dxa"/>
            <w:vMerge/>
          </w:tcPr>
          <w:p w:rsidR="00FC6B30" w:rsidRDefault="00FC6B30"/>
        </w:tc>
        <w:tc>
          <w:tcPr>
            <w:tcW w:w="2154" w:type="dxa"/>
            <w:vMerge/>
          </w:tcPr>
          <w:p w:rsidR="00FC6B30" w:rsidRDefault="00FC6B30"/>
        </w:tc>
        <w:tc>
          <w:tcPr>
            <w:tcW w:w="1871" w:type="dxa"/>
          </w:tcPr>
          <w:p w:rsidR="00FC6B30" w:rsidRDefault="00FC6B30">
            <w:pPr>
              <w:pStyle w:val="ConsPlusNormal"/>
              <w:jc w:val="center"/>
            </w:pPr>
            <w:r>
              <w:t>9</w:t>
            </w:r>
          </w:p>
        </w:tc>
        <w:tc>
          <w:tcPr>
            <w:tcW w:w="1871" w:type="dxa"/>
          </w:tcPr>
          <w:p w:rsidR="00FC6B30" w:rsidRDefault="00FC6B30">
            <w:pPr>
              <w:pStyle w:val="ConsPlusNormal"/>
              <w:jc w:val="center"/>
            </w:pPr>
            <w:r>
              <w:t>10</w:t>
            </w:r>
          </w:p>
        </w:tc>
      </w:tr>
      <w:tr w:rsidR="00FC6B30">
        <w:tc>
          <w:tcPr>
            <w:tcW w:w="495" w:type="dxa"/>
            <w:vMerge/>
          </w:tcPr>
          <w:p w:rsidR="00FC6B30" w:rsidRDefault="00FC6B30"/>
        </w:tc>
        <w:tc>
          <w:tcPr>
            <w:tcW w:w="2438" w:type="dxa"/>
            <w:vMerge/>
          </w:tcPr>
          <w:p w:rsidR="00FC6B30" w:rsidRDefault="00FC6B30"/>
        </w:tc>
        <w:tc>
          <w:tcPr>
            <w:tcW w:w="2154" w:type="dxa"/>
            <w:vMerge/>
          </w:tcPr>
          <w:p w:rsidR="00FC6B30" w:rsidRDefault="00FC6B30"/>
        </w:tc>
        <w:tc>
          <w:tcPr>
            <w:tcW w:w="1871" w:type="dxa"/>
          </w:tcPr>
          <w:p w:rsidR="00FC6B30" w:rsidRDefault="00FC6B30">
            <w:pPr>
              <w:pStyle w:val="ConsPlusNormal"/>
              <w:jc w:val="center"/>
            </w:pPr>
            <w:r>
              <w:t>10 и более</w:t>
            </w:r>
          </w:p>
        </w:tc>
        <w:tc>
          <w:tcPr>
            <w:tcW w:w="1871" w:type="dxa"/>
          </w:tcPr>
          <w:p w:rsidR="00FC6B30" w:rsidRDefault="00FC6B30">
            <w:pPr>
              <w:pStyle w:val="ConsPlusNormal"/>
              <w:jc w:val="center"/>
            </w:pPr>
            <w:r>
              <w:t>15</w:t>
            </w:r>
          </w:p>
        </w:tc>
      </w:tr>
    </w:tbl>
    <w:p w:rsidR="00FC6B30" w:rsidRDefault="00FC6B30">
      <w:pPr>
        <w:pStyle w:val="ConsPlusNormal"/>
        <w:jc w:val="both"/>
      </w:pPr>
    </w:p>
    <w:p w:rsidR="00FC6B30" w:rsidRDefault="00FC6B30">
      <w:pPr>
        <w:pStyle w:val="ConsPlusNormal"/>
        <w:jc w:val="right"/>
        <w:outlineLvl w:val="2"/>
      </w:pPr>
      <w:r>
        <w:t>Таблица 2</w:t>
      </w:r>
    </w:p>
    <w:p w:rsidR="00FC6B30" w:rsidRDefault="00FC6B30">
      <w:pPr>
        <w:pStyle w:val="ConsPlusNormal"/>
        <w:jc w:val="both"/>
      </w:pPr>
    </w:p>
    <w:p w:rsidR="00FC6B30" w:rsidRDefault="00FC6B30">
      <w:pPr>
        <w:pStyle w:val="ConsPlusNormal"/>
        <w:jc w:val="center"/>
      </w:pPr>
      <w:r>
        <w:t>Балльная оценка ранжированных заявок по критерию</w:t>
      </w:r>
    </w:p>
    <w:p w:rsidR="00FC6B30" w:rsidRDefault="00FC6B30">
      <w:pPr>
        <w:pStyle w:val="ConsPlusNormal"/>
        <w:jc w:val="center"/>
      </w:pPr>
      <w:r>
        <w:t>"Срок выполнения работ"</w:t>
      </w:r>
    </w:p>
    <w:p w:rsidR="00FC6B30" w:rsidRDefault="00FC6B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2324"/>
        <w:gridCol w:w="1701"/>
        <w:gridCol w:w="1871"/>
      </w:tblGrid>
      <w:tr w:rsidR="00FC6B30">
        <w:tc>
          <w:tcPr>
            <w:tcW w:w="454" w:type="dxa"/>
          </w:tcPr>
          <w:p w:rsidR="00FC6B30" w:rsidRDefault="00FC6B30">
            <w:pPr>
              <w:pStyle w:val="ConsPlusNormal"/>
              <w:jc w:val="center"/>
            </w:pPr>
            <w:r>
              <w:t>N</w:t>
            </w:r>
          </w:p>
        </w:tc>
        <w:tc>
          <w:tcPr>
            <w:tcW w:w="2494" w:type="dxa"/>
          </w:tcPr>
          <w:p w:rsidR="00FC6B30" w:rsidRDefault="00FC6B30">
            <w:pPr>
              <w:pStyle w:val="ConsPlusNormal"/>
              <w:jc w:val="center"/>
            </w:pPr>
            <w:r>
              <w:t>Критерий</w:t>
            </w:r>
          </w:p>
        </w:tc>
        <w:tc>
          <w:tcPr>
            <w:tcW w:w="2324" w:type="dxa"/>
          </w:tcPr>
          <w:p w:rsidR="00FC6B30" w:rsidRDefault="00FC6B30">
            <w:pPr>
              <w:pStyle w:val="ConsPlusNormal"/>
              <w:jc w:val="center"/>
            </w:pPr>
            <w:r>
              <w:t>Максимальное количество баллов</w:t>
            </w:r>
          </w:p>
        </w:tc>
        <w:tc>
          <w:tcPr>
            <w:tcW w:w="1701" w:type="dxa"/>
          </w:tcPr>
          <w:p w:rsidR="00FC6B30" w:rsidRDefault="00FC6B30">
            <w:pPr>
              <w:pStyle w:val="ConsPlusNormal"/>
              <w:jc w:val="center"/>
            </w:pPr>
            <w:r>
              <w:t>Ранжирование заявок по критерию</w:t>
            </w:r>
          </w:p>
        </w:tc>
        <w:tc>
          <w:tcPr>
            <w:tcW w:w="1871" w:type="dxa"/>
          </w:tcPr>
          <w:p w:rsidR="00FC6B30" w:rsidRDefault="00FC6B30">
            <w:pPr>
              <w:pStyle w:val="ConsPlusNormal"/>
              <w:jc w:val="center"/>
            </w:pPr>
            <w:r>
              <w:t>Присваиваемое количество баллов</w:t>
            </w:r>
          </w:p>
        </w:tc>
      </w:tr>
      <w:tr w:rsidR="00FC6B30">
        <w:tc>
          <w:tcPr>
            <w:tcW w:w="454" w:type="dxa"/>
            <w:vMerge w:val="restart"/>
          </w:tcPr>
          <w:p w:rsidR="00FC6B30" w:rsidRDefault="00FC6B30">
            <w:pPr>
              <w:pStyle w:val="ConsPlusNormal"/>
            </w:pPr>
          </w:p>
        </w:tc>
        <w:tc>
          <w:tcPr>
            <w:tcW w:w="2494" w:type="dxa"/>
            <w:vMerge w:val="restart"/>
          </w:tcPr>
          <w:p w:rsidR="00FC6B30" w:rsidRDefault="00FC6B30">
            <w:pPr>
              <w:pStyle w:val="ConsPlusNormal"/>
              <w:jc w:val="center"/>
            </w:pPr>
            <w:r>
              <w:t>Срок выполнения работ (от 36 месяцев до межремонтного срока)</w:t>
            </w:r>
          </w:p>
        </w:tc>
        <w:tc>
          <w:tcPr>
            <w:tcW w:w="2324" w:type="dxa"/>
            <w:vMerge w:val="restart"/>
          </w:tcPr>
          <w:p w:rsidR="00FC6B30" w:rsidRDefault="00FC6B30">
            <w:pPr>
              <w:pStyle w:val="ConsPlusNormal"/>
              <w:jc w:val="center"/>
            </w:pPr>
            <w:r>
              <w:t>20</w:t>
            </w:r>
          </w:p>
        </w:tc>
        <w:tc>
          <w:tcPr>
            <w:tcW w:w="1701" w:type="dxa"/>
          </w:tcPr>
          <w:p w:rsidR="00FC6B30" w:rsidRDefault="00FC6B30">
            <w:pPr>
              <w:pStyle w:val="ConsPlusNormal"/>
              <w:jc w:val="center"/>
            </w:pPr>
            <w:r>
              <w:t>1</w:t>
            </w:r>
          </w:p>
        </w:tc>
        <w:tc>
          <w:tcPr>
            <w:tcW w:w="1871" w:type="dxa"/>
          </w:tcPr>
          <w:p w:rsidR="00FC6B30" w:rsidRDefault="00FC6B30">
            <w:pPr>
              <w:pStyle w:val="ConsPlusNormal"/>
              <w:jc w:val="center"/>
            </w:pPr>
            <w:r>
              <w:t>20</w:t>
            </w:r>
          </w:p>
        </w:tc>
      </w:tr>
      <w:tr w:rsidR="00FC6B30">
        <w:tc>
          <w:tcPr>
            <w:tcW w:w="454" w:type="dxa"/>
            <w:vMerge/>
          </w:tcPr>
          <w:p w:rsidR="00FC6B30" w:rsidRDefault="00FC6B30"/>
        </w:tc>
        <w:tc>
          <w:tcPr>
            <w:tcW w:w="2494" w:type="dxa"/>
            <w:vMerge/>
          </w:tcPr>
          <w:p w:rsidR="00FC6B30" w:rsidRDefault="00FC6B30"/>
        </w:tc>
        <w:tc>
          <w:tcPr>
            <w:tcW w:w="2324" w:type="dxa"/>
            <w:vMerge/>
          </w:tcPr>
          <w:p w:rsidR="00FC6B30" w:rsidRDefault="00FC6B30"/>
        </w:tc>
        <w:tc>
          <w:tcPr>
            <w:tcW w:w="1701" w:type="dxa"/>
          </w:tcPr>
          <w:p w:rsidR="00FC6B30" w:rsidRDefault="00FC6B30">
            <w:pPr>
              <w:pStyle w:val="ConsPlusNormal"/>
              <w:jc w:val="center"/>
            </w:pPr>
            <w:r>
              <w:t>2</w:t>
            </w:r>
          </w:p>
        </w:tc>
        <w:tc>
          <w:tcPr>
            <w:tcW w:w="1871" w:type="dxa"/>
          </w:tcPr>
          <w:p w:rsidR="00FC6B30" w:rsidRDefault="00FC6B30">
            <w:pPr>
              <w:pStyle w:val="ConsPlusNormal"/>
              <w:jc w:val="center"/>
            </w:pPr>
            <w:r>
              <w:t>18</w:t>
            </w:r>
          </w:p>
        </w:tc>
      </w:tr>
      <w:tr w:rsidR="00FC6B30">
        <w:tc>
          <w:tcPr>
            <w:tcW w:w="454" w:type="dxa"/>
            <w:vMerge/>
          </w:tcPr>
          <w:p w:rsidR="00FC6B30" w:rsidRDefault="00FC6B30"/>
        </w:tc>
        <w:tc>
          <w:tcPr>
            <w:tcW w:w="2494" w:type="dxa"/>
            <w:vMerge/>
          </w:tcPr>
          <w:p w:rsidR="00FC6B30" w:rsidRDefault="00FC6B30"/>
        </w:tc>
        <w:tc>
          <w:tcPr>
            <w:tcW w:w="2324" w:type="dxa"/>
            <w:vMerge/>
          </w:tcPr>
          <w:p w:rsidR="00FC6B30" w:rsidRDefault="00FC6B30"/>
        </w:tc>
        <w:tc>
          <w:tcPr>
            <w:tcW w:w="1701" w:type="dxa"/>
          </w:tcPr>
          <w:p w:rsidR="00FC6B30" w:rsidRDefault="00FC6B30">
            <w:pPr>
              <w:pStyle w:val="ConsPlusNormal"/>
              <w:jc w:val="center"/>
            </w:pPr>
            <w:r>
              <w:t>3</w:t>
            </w:r>
          </w:p>
        </w:tc>
        <w:tc>
          <w:tcPr>
            <w:tcW w:w="1871" w:type="dxa"/>
          </w:tcPr>
          <w:p w:rsidR="00FC6B30" w:rsidRDefault="00FC6B30">
            <w:pPr>
              <w:pStyle w:val="ConsPlusNormal"/>
              <w:jc w:val="center"/>
            </w:pPr>
            <w:r>
              <w:t>16</w:t>
            </w:r>
          </w:p>
        </w:tc>
      </w:tr>
      <w:tr w:rsidR="00FC6B30">
        <w:tc>
          <w:tcPr>
            <w:tcW w:w="454" w:type="dxa"/>
            <w:vMerge/>
          </w:tcPr>
          <w:p w:rsidR="00FC6B30" w:rsidRDefault="00FC6B30"/>
        </w:tc>
        <w:tc>
          <w:tcPr>
            <w:tcW w:w="2494" w:type="dxa"/>
            <w:vMerge/>
          </w:tcPr>
          <w:p w:rsidR="00FC6B30" w:rsidRDefault="00FC6B30"/>
        </w:tc>
        <w:tc>
          <w:tcPr>
            <w:tcW w:w="2324" w:type="dxa"/>
            <w:vMerge/>
          </w:tcPr>
          <w:p w:rsidR="00FC6B30" w:rsidRDefault="00FC6B30"/>
        </w:tc>
        <w:tc>
          <w:tcPr>
            <w:tcW w:w="1701" w:type="dxa"/>
          </w:tcPr>
          <w:p w:rsidR="00FC6B30" w:rsidRDefault="00FC6B30">
            <w:pPr>
              <w:pStyle w:val="ConsPlusNormal"/>
              <w:jc w:val="center"/>
            </w:pPr>
            <w:r>
              <w:t>4</w:t>
            </w:r>
          </w:p>
        </w:tc>
        <w:tc>
          <w:tcPr>
            <w:tcW w:w="1871" w:type="dxa"/>
          </w:tcPr>
          <w:p w:rsidR="00FC6B30" w:rsidRDefault="00FC6B30">
            <w:pPr>
              <w:pStyle w:val="ConsPlusNormal"/>
              <w:jc w:val="center"/>
            </w:pPr>
            <w:r>
              <w:t>14</w:t>
            </w:r>
          </w:p>
        </w:tc>
      </w:tr>
      <w:tr w:rsidR="00FC6B30">
        <w:tc>
          <w:tcPr>
            <w:tcW w:w="454" w:type="dxa"/>
            <w:vMerge/>
          </w:tcPr>
          <w:p w:rsidR="00FC6B30" w:rsidRDefault="00FC6B30"/>
        </w:tc>
        <w:tc>
          <w:tcPr>
            <w:tcW w:w="2494" w:type="dxa"/>
            <w:vMerge/>
          </w:tcPr>
          <w:p w:rsidR="00FC6B30" w:rsidRDefault="00FC6B30"/>
        </w:tc>
        <w:tc>
          <w:tcPr>
            <w:tcW w:w="2324" w:type="dxa"/>
            <w:vMerge/>
          </w:tcPr>
          <w:p w:rsidR="00FC6B30" w:rsidRDefault="00FC6B30"/>
        </w:tc>
        <w:tc>
          <w:tcPr>
            <w:tcW w:w="1701" w:type="dxa"/>
          </w:tcPr>
          <w:p w:rsidR="00FC6B30" w:rsidRDefault="00FC6B30">
            <w:pPr>
              <w:pStyle w:val="ConsPlusNormal"/>
              <w:jc w:val="center"/>
            </w:pPr>
            <w:r>
              <w:t>5</w:t>
            </w:r>
          </w:p>
        </w:tc>
        <w:tc>
          <w:tcPr>
            <w:tcW w:w="1871" w:type="dxa"/>
          </w:tcPr>
          <w:p w:rsidR="00FC6B30" w:rsidRDefault="00FC6B30">
            <w:pPr>
              <w:pStyle w:val="ConsPlusNormal"/>
              <w:jc w:val="center"/>
            </w:pPr>
            <w:r>
              <w:t>12</w:t>
            </w:r>
          </w:p>
        </w:tc>
      </w:tr>
      <w:tr w:rsidR="00FC6B30">
        <w:tc>
          <w:tcPr>
            <w:tcW w:w="454" w:type="dxa"/>
            <w:vMerge/>
          </w:tcPr>
          <w:p w:rsidR="00FC6B30" w:rsidRDefault="00FC6B30"/>
        </w:tc>
        <w:tc>
          <w:tcPr>
            <w:tcW w:w="2494" w:type="dxa"/>
            <w:vMerge/>
          </w:tcPr>
          <w:p w:rsidR="00FC6B30" w:rsidRDefault="00FC6B30"/>
        </w:tc>
        <w:tc>
          <w:tcPr>
            <w:tcW w:w="2324" w:type="dxa"/>
            <w:vMerge/>
          </w:tcPr>
          <w:p w:rsidR="00FC6B30" w:rsidRDefault="00FC6B30"/>
        </w:tc>
        <w:tc>
          <w:tcPr>
            <w:tcW w:w="1701" w:type="dxa"/>
          </w:tcPr>
          <w:p w:rsidR="00FC6B30" w:rsidRDefault="00FC6B30">
            <w:pPr>
              <w:pStyle w:val="ConsPlusNormal"/>
              <w:jc w:val="center"/>
            </w:pPr>
            <w:r>
              <w:t>6</w:t>
            </w:r>
          </w:p>
        </w:tc>
        <w:tc>
          <w:tcPr>
            <w:tcW w:w="1871" w:type="dxa"/>
          </w:tcPr>
          <w:p w:rsidR="00FC6B30" w:rsidRDefault="00FC6B30">
            <w:pPr>
              <w:pStyle w:val="ConsPlusNormal"/>
              <w:jc w:val="center"/>
            </w:pPr>
            <w:r>
              <w:t>10</w:t>
            </w:r>
          </w:p>
        </w:tc>
      </w:tr>
      <w:tr w:rsidR="00FC6B30">
        <w:tc>
          <w:tcPr>
            <w:tcW w:w="454" w:type="dxa"/>
            <w:vMerge/>
          </w:tcPr>
          <w:p w:rsidR="00FC6B30" w:rsidRDefault="00FC6B30"/>
        </w:tc>
        <w:tc>
          <w:tcPr>
            <w:tcW w:w="2494" w:type="dxa"/>
            <w:vMerge/>
          </w:tcPr>
          <w:p w:rsidR="00FC6B30" w:rsidRDefault="00FC6B30"/>
        </w:tc>
        <w:tc>
          <w:tcPr>
            <w:tcW w:w="2324" w:type="dxa"/>
            <w:vMerge/>
          </w:tcPr>
          <w:p w:rsidR="00FC6B30" w:rsidRDefault="00FC6B30"/>
        </w:tc>
        <w:tc>
          <w:tcPr>
            <w:tcW w:w="1701" w:type="dxa"/>
          </w:tcPr>
          <w:p w:rsidR="00FC6B30" w:rsidRDefault="00FC6B30">
            <w:pPr>
              <w:pStyle w:val="ConsPlusNormal"/>
              <w:jc w:val="center"/>
            </w:pPr>
            <w:r>
              <w:t>7</w:t>
            </w:r>
          </w:p>
        </w:tc>
        <w:tc>
          <w:tcPr>
            <w:tcW w:w="1871" w:type="dxa"/>
          </w:tcPr>
          <w:p w:rsidR="00FC6B30" w:rsidRDefault="00FC6B30">
            <w:pPr>
              <w:pStyle w:val="ConsPlusNormal"/>
              <w:jc w:val="center"/>
            </w:pPr>
            <w:r>
              <w:t>8</w:t>
            </w:r>
          </w:p>
        </w:tc>
      </w:tr>
      <w:tr w:rsidR="00FC6B30">
        <w:tc>
          <w:tcPr>
            <w:tcW w:w="454" w:type="dxa"/>
            <w:vMerge/>
          </w:tcPr>
          <w:p w:rsidR="00FC6B30" w:rsidRDefault="00FC6B30"/>
        </w:tc>
        <w:tc>
          <w:tcPr>
            <w:tcW w:w="2494" w:type="dxa"/>
            <w:vMerge/>
          </w:tcPr>
          <w:p w:rsidR="00FC6B30" w:rsidRDefault="00FC6B30"/>
        </w:tc>
        <w:tc>
          <w:tcPr>
            <w:tcW w:w="2324" w:type="dxa"/>
            <w:vMerge/>
          </w:tcPr>
          <w:p w:rsidR="00FC6B30" w:rsidRDefault="00FC6B30"/>
        </w:tc>
        <w:tc>
          <w:tcPr>
            <w:tcW w:w="1701" w:type="dxa"/>
          </w:tcPr>
          <w:p w:rsidR="00FC6B30" w:rsidRDefault="00FC6B30">
            <w:pPr>
              <w:pStyle w:val="ConsPlusNormal"/>
              <w:jc w:val="center"/>
            </w:pPr>
            <w:r>
              <w:t>8</w:t>
            </w:r>
          </w:p>
        </w:tc>
        <w:tc>
          <w:tcPr>
            <w:tcW w:w="1871" w:type="dxa"/>
          </w:tcPr>
          <w:p w:rsidR="00FC6B30" w:rsidRDefault="00FC6B30">
            <w:pPr>
              <w:pStyle w:val="ConsPlusNormal"/>
              <w:jc w:val="center"/>
            </w:pPr>
            <w:r>
              <w:t>6</w:t>
            </w:r>
          </w:p>
        </w:tc>
      </w:tr>
      <w:tr w:rsidR="00FC6B30">
        <w:tc>
          <w:tcPr>
            <w:tcW w:w="454" w:type="dxa"/>
            <w:vMerge/>
          </w:tcPr>
          <w:p w:rsidR="00FC6B30" w:rsidRDefault="00FC6B30"/>
        </w:tc>
        <w:tc>
          <w:tcPr>
            <w:tcW w:w="2494" w:type="dxa"/>
            <w:vMerge/>
          </w:tcPr>
          <w:p w:rsidR="00FC6B30" w:rsidRDefault="00FC6B30"/>
        </w:tc>
        <w:tc>
          <w:tcPr>
            <w:tcW w:w="2324" w:type="dxa"/>
            <w:vMerge/>
          </w:tcPr>
          <w:p w:rsidR="00FC6B30" w:rsidRDefault="00FC6B30"/>
        </w:tc>
        <w:tc>
          <w:tcPr>
            <w:tcW w:w="1701" w:type="dxa"/>
          </w:tcPr>
          <w:p w:rsidR="00FC6B30" w:rsidRDefault="00FC6B30">
            <w:pPr>
              <w:pStyle w:val="ConsPlusNormal"/>
              <w:jc w:val="center"/>
            </w:pPr>
            <w:r>
              <w:t>9</w:t>
            </w:r>
          </w:p>
        </w:tc>
        <w:tc>
          <w:tcPr>
            <w:tcW w:w="1871" w:type="dxa"/>
          </w:tcPr>
          <w:p w:rsidR="00FC6B30" w:rsidRDefault="00FC6B30">
            <w:pPr>
              <w:pStyle w:val="ConsPlusNormal"/>
              <w:jc w:val="center"/>
            </w:pPr>
            <w:r>
              <w:t>4</w:t>
            </w:r>
          </w:p>
        </w:tc>
      </w:tr>
      <w:tr w:rsidR="00FC6B30">
        <w:tc>
          <w:tcPr>
            <w:tcW w:w="454" w:type="dxa"/>
            <w:vMerge/>
          </w:tcPr>
          <w:p w:rsidR="00FC6B30" w:rsidRDefault="00FC6B30"/>
        </w:tc>
        <w:tc>
          <w:tcPr>
            <w:tcW w:w="2494" w:type="dxa"/>
            <w:vMerge/>
          </w:tcPr>
          <w:p w:rsidR="00FC6B30" w:rsidRDefault="00FC6B30"/>
        </w:tc>
        <w:tc>
          <w:tcPr>
            <w:tcW w:w="2324" w:type="dxa"/>
            <w:vMerge/>
          </w:tcPr>
          <w:p w:rsidR="00FC6B30" w:rsidRDefault="00FC6B30"/>
        </w:tc>
        <w:tc>
          <w:tcPr>
            <w:tcW w:w="1701" w:type="dxa"/>
          </w:tcPr>
          <w:p w:rsidR="00FC6B30" w:rsidRDefault="00FC6B30">
            <w:pPr>
              <w:pStyle w:val="ConsPlusNormal"/>
              <w:jc w:val="center"/>
            </w:pPr>
            <w:r>
              <w:t>10 и более</w:t>
            </w:r>
          </w:p>
        </w:tc>
        <w:tc>
          <w:tcPr>
            <w:tcW w:w="1871" w:type="dxa"/>
          </w:tcPr>
          <w:p w:rsidR="00FC6B30" w:rsidRDefault="00FC6B30">
            <w:pPr>
              <w:pStyle w:val="ConsPlusNormal"/>
              <w:jc w:val="center"/>
            </w:pPr>
            <w:r>
              <w:t>2</w:t>
            </w:r>
          </w:p>
        </w:tc>
      </w:tr>
    </w:tbl>
    <w:p w:rsidR="00FC6B30" w:rsidRDefault="00FC6B30">
      <w:pPr>
        <w:pStyle w:val="ConsPlusNormal"/>
        <w:jc w:val="both"/>
      </w:pPr>
    </w:p>
    <w:p w:rsidR="00FC6B30" w:rsidRDefault="00FC6B30">
      <w:pPr>
        <w:pStyle w:val="ConsPlusNormal"/>
        <w:jc w:val="right"/>
        <w:outlineLvl w:val="2"/>
      </w:pPr>
      <w:r>
        <w:t>Таблица 3</w:t>
      </w:r>
    </w:p>
    <w:p w:rsidR="00FC6B30" w:rsidRDefault="00FC6B30">
      <w:pPr>
        <w:pStyle w:val="ConsPlusNormal"/>
        <w:jc w:val="both"/>
      </w:pPr>
    </w:p>
    <w:p w:rsidR="00FC6B30" w:rsidRDefault="00FC6B30">
      <w:pPr>
        <w:pStyle w:val="ConsPlusNormal"/>
        <w:jc w:val="center"/>
      </w:pPr>
      <w:r>
        <w:t>Балльная оценка ранжированных заявок по критерию</w:t>
      </w:r>
    </w:p>
    <w:p w:rsidR="00FC6B30" w:rsidRDefault="00FC6B30">
      <w:pPr>
        <w:pStyle w:val="ConsPlusNormal"/>
        <w:jc w:val="center"/>
      </w:pPr>
      <w:r>
        <w:t>"Квалификация участника конкурса"</w:t>
      </w:r>
    </w:p>
    <w:p w:rsidR="00FC6B30" w:rsidRDefault="00FC6B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91"/>
        <w:gridCol w:w="1644"/>
        <w:gridCol w:w="2948"/>
        <w:gridCol w:w="1474"/>
        <w:gridCol w:w="1361"/>
      </w:tblGrid>
      <w:tr w:rsidR="00FC6B30">
        <w:tc>
          <w:tcPr>
            <w:tcW w:w="340" w:type="dxa"/>
          </w:tcPr>
          <w:p w:rsidR="00FC6B30" w:rsidRDefault="00FC6B30">
            <w:pPr>
              <w:pStyle w:val="ConsPlusNormal"/>
              <w:jc w:val="center"/>
            </w:pPr>
            <w:r>
              <w:t>N</w:t>
            </w:r>
          </w:p>
        </w:tc>
        <w:tc>
          <w:tcPr>
            <w:tcW w:w="1191" w:type="dxa"/>
          </w:tcPr>
          <w:p w:rsidR="00FC6B30" w:rsidRDefault="00FC6B30">
            <w:pPr>
              <w:pStyle w:val="ConsPlusNormal"/>
              <w:jc w:val="center"/>
            </w:pPr>
            <w:r>
              <w:t>Критерий</w:t>
            </w:r>
          </w:p>
        </w:tc>
        <w:tc>
          <w:tcPr>
            <w:tcW w:w="1644" w:type="dxa"/>
          </w:tcPr>
          <w:p w:rsidR="00FC6B30" w:rsidRDefault="00FC6B30">
            <w:pPr>
              <w:pStyle w:val="ConsPlusNormal"/>
              <w:jc w:val="center"/>
            </w:pPr>
            <w:r>
              <w:t>Максимальное количество баллов</w:t>
            </w:r>
          </w:p>
        </w:tc>
        <w:tc>
          <w:tcPr>
            <w:tcW w:w="2948" w:type="dxa"/>
          </w:tcPr>
          <w:p w:rsidR="00FC6B30" w:rsidRDefault="00FC6B30">
            <w:pPr>
              <w:pStyle w:val="ConsPlusNormal"/>
              <w:jc w:val="center"/>
            </w:pPr>
            <w:r>
              <w:t>Подкритерии</w:t>
            </w:r>
          </w:p>
        </w:tc>
        <w:tc>
          <w:tcPr>
            <w:tcW w:w="1474" w:type="dxa"/>
          </w:tcPr>
          <w:p w:rsidR="00FC6B30" w:rsidRDefault="00FC6B30">
            <w:pPr>
              <w:pStyle w:val="ConsPlusNormal"/>
              <w:jc w:val="center"/>
            </w:pPr>
            <w:r>
              <w:t>Показатель подкритерия (ед.)</w:t>
            </w:r>
          </w:p>
        </w:tc>
        <w:tc>
          <w:tcPr>
            <w:tcW w:w="1361" w:type="dxa"/>
          </w:tcPr>
          <w:p w:rsidR="00FC6B30" w:rsidRDefault="00FC6B30">
            <w:pPr>
              <w:pStyle w:val="ConsPlusNormal"/>
              <w:jc w:val="center"/>
            </w:pPr>
            <w:r>
              <w:t>Количество баллов</w:t>
            </w:r>
          </w:p>
        </w:tc>
      </w:tr>
      <w:tr w:rsidR="00FC6B30">
        <w:tc>
          <w:tcPr>
            <w:tcW w:w="340" w:type="dxa"/>
            <w:vMerge w:val="restart"/>
          </w:tcPr>
          <w:p w:rsidR="00FC6B30" w:rsidRDefault="00FC6B30">
            <w:pPr>
              <w:pStyle w:val="ConsPlusNormal"/>
            </w:pPr>
          </w:p>
        </w:tc>
        <w:tc>
          <w:tcPr>
            <w:tcW w:w="1191" w:type="dxa"/>
            <w:vMerge w:val="restart"/>
          </w:tcPr>
          <w:p w:rsidR="00FC6B30" w:rsidRDefault="00FC6B30">
            <w:pPr>
              <w:pStyle w:val="ConsPlusNormal"/>
              <w:jc w:val="center"/>
            </w:pPr>
            <w:r>
              <w:t>Квалификация</w:t>
            </w:r>
          </w:p>
        </w:tc>
        <w:tc>
          <w:tcPr>
            <w:tcW w:w="1644" w:type="dxa"/>
            <w:vMerge w:val="restart"/>
          </w:tcPr>
          <w:p w:rsidR="00FC6B30" w:rsidRDefault="00FC6B30">
            <w:pPr>
              <w:pStyle w:val="ConsPlusNormal"/>
              <w:jc w:val="center"/>
            </w:pPr>
            <w:r>
              <w:t>20</w:t>
            </w:r>
          </w:p>
        </w:tc>
        <w:tc>
          <w:tcPr>
            <w:tcW w:w="2948" w:type="dxa"/>
            <w:vMerge w:val="restart"/>
          </w:tcPr>
          <w:p w:rsidR="00FC6B30" w:rsidRDefault="00FC6B30">
            <w:pPr>
              <w:pStyle w:val="ConsPlusNormal"/>
              <w:jc w:val="center"/>
            </w:pPr>
            <w:r>
              <w:t>Опыт работы (количество успешно завершенных объектов-аналогов за последний год, подтвержденных договором подряда, актом выполненных работ и отзывами заказчика)</w:t>
            </w:r>
          </w:p>
        </w:tc>
        <w:tc>
          <w:tcPr>
            <w:tcW w:w="1474" w:type="dxa"/>
          </w:tcPr>
          <w:p w:rsidR="00FC6B30" w:rsidRDefault="00FC6B30">
            <w:pPr>
              <w:pStyle w:val="ConsPlusNormal"/>
              <w:jc w:val="center"/>
            </w:pPr>
            <w:r>
              <w:t>2 и более</w:t>
            </w:r>
          </w:p>
        </w:tc>
        <w:tc>
          <w:tcPr>
            <w:tcW w:w="1361" w:type="dxa"/>
          </w:tcPr>
          <w:p w:rsidR="00FC6B30" w:rsidRDefault="00FC6B30">
            <w:pPr>
              <w:pStyle w:val="ConsPlusNormal"/>
              <w:jc w:val="center"/>
            </w:pPr>
            <w:r>
              <w:t>5</w:t>
            </w:r>
          </w:p>
        </w:tc>
      </w:tr>
      <w:tr w:rsidR="00FC6B30">
        <w:tc>
          <w:tcPr>
            <w:tcW w:w="340" w:type="dxa"/>
            <w:vMerge/>
          </w:tcPr>
          <w:p w:rsidR="00FC6B30" w:rsidRDefault="00FC6B30"/>
        </w:tc>
        <w:tc>
          <w:tcPr>
            <w:tcW w:w="1191" w:type="dxa"/>
            <w:vMerge/>
          </w:tcPr>
          <w:p w:rsidR="00FC6B30" w:rsidRDefault="00FC6B30"/>
        </w:tc>
        <w:tc>
          <w:tcPr>
            <w:tcW w:w="1644" w:type="dxa"/>
            <w:vMerge/>
          </w:tcPr>
          <w:p w:rsidR="00FC6B30" w:rsidRDefault="00FC6B30"/>
        </w:tc>
        <w:tc>
          <w:tcPr>
            <w:tcW w:w="2948" w:type="dxa"/>
            <w:vMerge/>
          </w:tcPr>
          <w:p w:rsidR="00FC6B30" w:rsidRDefault="00FC6B30"/>
        </w:tc>
        <w:tc>
          <w:tcPr>
            <w:tcW w:w="1474" w:type="dxa"/>
          </w:tcPr>
          <w:p w:rsidR="00FC6B30" w:rsidRDefault="00FC6B30">
            <w:pPr>
              <w:pStyle w:val="ConsPlusNormal"/>
              <w:jc w:val="center"/>
            </w:pPr>
            <w:r>
              <w:t>1</w:t>
            </w:r>
          </w:p>
        </w:tc>
        <w:tc>
          <w:tcPr>
            <w:tcW w:w="1361" w:type="dxa"/>
          </w:tcPr>
          <w:p w:rsidR="00FC6B30" w:rsidRDefault="00FC6B30">
            <w:pPr>
              <w:pStyle w:val="ConsPlusNormal"/>
              <w:jc w:val="center"/>
            </w:pPr>
            <w:r>
              <w:t>3</w:t>
            </w:r>
          </w:p>
        </w:tc>
      </w:tr>
      <w:tr w:rsidR="00FC6B30">
        <w:tc>
          <w:tcPr>
            <w:tcW w:w="340" w:type="dxa"/>
            <w:vMerge/>
          </w:tcPr>
          <w:p w:rsidR="00FC6B30" w:rsidRDefault="00FC6B30"/>
        </w:tc>
        <w:tc>
          <w:tcPr>
            <w:tcW w:w="1191" w:type="dxa"/>
            <w:vMerge/>
          </w:tcPr>
          <w:p w:rsidR="00FC6B30" w:rsidRDefault="00FC6B30"/>
        </w:tc>
        <w:tc>
          <w:tcPr>
            <w:tcW w:w="1644" w:type="dxa"/>
            <w:vMerge/>
          </w:tcPr>
          <w:p w:rsidR="00FC6B30" w:rsidRDefault="00FC6B30"/>
        </w:tc>
        <w:tc>
          <w:tcPr>
            <w:tcW w:w="2948" w:type="dxa"/>
            <w:vMerge/>
          </w:tcPr>
          <w:p w:rsidR="00FC6B30" w:rsidRDefault="00FC6B30"/>
        </w:tc>
        <w:tc>
          <w:tcPr>
            <w:tcW w:w="1474" w:type="dxa"/>
          </w:tcPr>
          <w:p w:rsidR="00FC6B30" w:rsidRDefault="00FC6B30">
            <w:pPr>
              <w:pStyle w:val="ConsPlusNormal"/>
              <w:jc w:val="center"/>
            </w:pPr>
            <w:r>
              <w:t>0</w:t>
            </w:r>
          </w:p>
        </w:tc>
        <w:tc>
          <w:tcPr>
            <w:tcW w:w="1361" w:type="dxa"/>
          </w:tcPr>
          <w:p w:rsidR="00FC6B30" w:rsidRDefault="00FC6B30">
            <w:pPr>
              <w:pStyle w:val="ConsPlusNormal"/>
              <w:jc w:val="center"/>
            </w:pPr>
            <w:r>
              <w:t>0</w:t>
            </w:r>
          </w:p>
        </w:tc>
      </w:tr>
      <w:tr w:rsidR="00FC6B30">
        <w:tc>
          <w:tcPr>
            <w:tcW w:w="340" w:type="dxa"/>
            <w:vMerge/>
          </w:tcPr>
          <w:p w:rsidR="00FC6B30" w:rsidRDefault="00FC6B30"/>
        </w:tc>
        <w:tc>
          <w:tcPr>
            <w:tcW w:w="1191" w:type="dxa"/>
            <w:vMerge/>
          </w:tcPr>
          <w:p w:rsidR="00FC6B30" w:rsidRDefault="00FC6B30"/>
        </w:tc>
        <w:tc>
          <w:tcPr>
            <w:tcW w:w="1644" w:type="dxa"/>
            <w:vMerge/>
          </w:tcPr>
          <w:p w:rsidR="00FC6B30" w:rsidRDefault="00FC6B30"/>
        </w:tc>
        <w:tc>
          <w:tcPr>
            <w:tcW w:w="2948" w:type="dxa"/>
            <w:vMerge w:val="restart"/>
          </w:tcPr>
          <w:p w:rsidR="00FC6B30" w:rsidRDefault="00FC6B30">
            <w:pPr>
              <w:pStyle w:val="ConsPlusNormal"/>
              <w:jc w:val="center"/>
            </w:pPr>
            <w:r>
              <w:t>Квалификация персонала участника конкурса (наличие квалифицированного инженерного персонала)</w:t>
            </w:r>
          </w:p>
        </w:tc>
        <w:tc>
          <w:tcPr>
            <w:tcW w:w="1474" w:type="dxa"/>
          </w:tcPr>
          <w:p w:rsidR="00FC6B30" w:rsidRDefault="00FC6B30">
            <w:pPr>
              <w:pStyle w:val="ConsPlusNormal"/>
              <w:jc w:val="center"/>
            </w:pPr>
            <w:r>
              <w:t>2 и более с опытом работы более 5 лет</w:t>
            </w:r>
          </w:p>
        </w:tc>
        <w:tc>
          <w:tcPr>
            <w:tcW w:w="1361" w:type="dxa"/>
          </w:tcPr>
          <w:p w:rsidR="00FC6B30" w:rsidRDefault="00FC6B30">
            <w:pPr>
              <w:pStyle w:val="ConsPlusNormal"/>
              <w:jc w:val="center"/>
            </w:pPr>
            <w:r>
              <w:t>5</w:t>
            </w:r>
          </w:p>
        </w:tc>
      </w:tr>
      <w:tr w:rsidR="00FC6B30">
        <w:tc>
          <w:tcPr>
            <w:tcW w:w="340" w:type="dxa"/>
            <w:vMerge/>
          </w:tcPr>
          <w:p w:rsidR="00FC6B30" w:rsidRDefault="00FC6B30"/>
        </w:tc>
        <w:tc>
          <w:tcPr>
            <w:tcW w:w="1191" w:type="dxa"/>
            <w:vMerge/>
          </w:tcPr>
          <w:p w:rsidR="00FC6B30" w:rsidRDefault="00FC6B30"/>
        </w:tc>
        <w:tc>
          <w:tcPr>
            <w:tcW w:w="1644" w:type="dxa"/>
            <w:vMerge/>
          </w:tcPr>
          <w:p w:rsidR="00FC6B30" w:rsidRDefault="00FC6B30"/>
        </w:tc>
        <w:tc>
          <w:tcPr>
            <w:tcW w:w="2948" w:type="dxa"/>
            <w:vMerge/>
          </w:tcPr>
          <w:p w:rsidR="00FC6B30" w:rsidRDefault="00FC6B30"/>
        </w:tc>
        <w:tc>
          <w:tcPr>
            <w:tcW w:w="1474" w:type="dxa"/>
          </w:tcPr>
          <w:p w:rsidR="00FC6B30" w:rsidRDefault="00FC6B30">
            <w:pPr>
              <w:pStyle w:val="ConsPlusNormal"/>
              <w:jc w:val="center"/>
            </w:pPr>
            <w:r>
              <w:t xml:space="preserve">2 и более с опытом работы более </w:t>
            </w:r>
            <w:r>
              <w:lastRenderedPageBreak/>
              <w:t>3 лет</w:t>
            </w:r>
          </w:p>
        </w:tc>
        <w:tc>
          <w:tcPr>
            <w:tcW w:w="1361" w:type="dxa"/>
          </w:tcPr>
          <w:p w:rsidR="00FC6B30" w:rsidRDefault="00FC6B30">
            <w:pPr>
              <w:pStyle w:val="ConsPlusNormal"/>
              <w:jc w:val="center"/>
            </w:pPr>
            <w:r>
              <w:lastRenderedPageBreak/>
              <w:t>3</w:t>
            </w:r>
          </w:p>
        </w:tc>
      </w:tr>
      <w:tr w:rsidR="00FC6B30">
        <w:tc>
          <w:tcPr>
            <w:tcW w:w="340" w:type="dxa"/>
            <w:vMerge/>
          </w:tcPr>
          <w:p w:rsidR="00FC6B30" w:rsidRDefault="00FC6B30"/>
        </w:tc>
        <w:tc>
          <w:tcPr>
            <w:tcW w:w="1191" w:type="dxa"/>
            <w:vMerge/>
          </w:tcPr>
          <w:p w:rsidR="00FC6B30" w:rsidRDefault="00FC6B30"/>
        </w:tc>
        <w:tc>
          <w:tcPr>
            <w:tcW w:w="1644" w:type="dxa"/>
            <w:vMerge/>
          </w:tcPr>
          <w:p w:rsidR="00FC6B30" w:rsidRDefault="00FC6B30"/>
        </w:tc>
        <w:tc>
          <w:tcPr>
            <w:tcW w:w="2948" w:type="dxa"/>
            <w:vMerge/>
          </w:tcPr>
          <w:p w:rsidR="00FC6B30" w:rsidRDefault="00FC6B30"/>
        </w:tc>
        <w:tc>
          <w:tcPr>
            <w:tcW w:w="1474" w:type="dxa"/>
          </w:tcPr>
          <w:p w:rsidR="00FC6B30" w:rsidRDefault="00FC6B30">
            <w:pPr>
              <w:pStyle w:val="ConsPlusNormal"/>
              <w:jc w:val="center"/>
            </w:pPr>
            <w:r>
              <w:t>В остальных случаях</w:t>
            </w:r>
          </w:p>
        </w:tc>
        <w:tc>
          <w:tcPr>
            <w:tcW w:w="1361" w:type="dxa"/>
          </w:tcPr>
          <w:p w:rsidR="00FC6B30" w:rsidRDefault="00FC6B30">
            <w:pPr>
              <w:pStyle w:val="ConsPlusNormal"/>
              <w:jc w:val="center"/>
            </w:pPr>
            <w:r>
              <w:t>0</w:t>
            </w:r>
          </w:p>
        </w:tc>
      </w:tr>
      <w:tr w:rsidR="00FC6B30">
        <w:tc>
          <w:tcPr>
            <w:tcW w:w="340" w:type="dxa"/>
            <w:vMerge/>
          </w:tcPr>
          <w:p w:rsidR="00FC6B30" w:rsidRDefault="00FC6B30"/>
        </w:tc>
        <w:tc>
          <w:tcPr>
            <w:tcW w:w="1191" w:type="dxa"/>
            <w:vMerge/>
          </w:tcPr>
          <w:p w:rsidR="00FC6B30" w:rsidRDefault="00FC6B30"/>
        </w:tc>
        <w:tc>
          <w:tcPr>
            <w:tcW w:w="1644" w:type="dxa"/>
            <w:vMerge/>
          </w:tcPr>
          <w:p w:rsidR="00FC6B30" w:rsidRDefault="00FC6B30"/>
        </w:tc>
        <w:tc>
          <w:tcPr>
            <w:tcW w:w="2948" w:type="dxa"/>
            <w:vMerge w:val="restart"/>
          </w:tcPr>
          <w:p w:rsidR="00FC6B30" w:rsidRDefault="00FC6B30">
            <w:pPr>
              <w:pStyle w:val="ConsPlusNormal"/>
              <w:jc w:val="center"/>
            </w:pPr>
            <w:r>
              <w:t>Общий срок осуществления деятельности участником конкурса (количество лет)</w:t>
            </w:r>
          </w:p>
        </w:tc>
        <w:tc>
          <w:tcPr>
            <w:tcW w:w="1474" w:type="dxa"/>
          </w:tcPr>
          <w:p w:rsidR="00FC6B30" w:rsidRDefault="00FC6B30">
            <w:pPr>
              <w:pStyle w:val="ConsPlusNormal"/>
              <w:jc w:val="center"/>
            </w:pPr>
            <w:r>
              <w:t>Свыше 3</w:t>
            </w:r>
          </w:p>
        </w:tc>
        <w:tc>
          <w:tcPr>
            <w:tcW w:w="1361" w:type="dxa"/>
          </w:tcPr>
          <w:p w:rsidR="00FC6B30" w:rsidRDefault="00FC6B30">
            <w:pPr>
              <w:pStyle w:val="ConsPlusNormal"/>
              <w:jc w:val="center"/>
            </w:pPr>
            <w:r>
              <w:t>10</w:t>
            </w:r>
          </w:p>
        </w:tc>
      </w:tr>
      <w:tr w:rsidR="00FC6B30">
        <w:tc>
          <w:tcPr>
            <w:tcW w:w="340" w:type="dxa"/>
            <w:vMerge/>
          </w:tcPr>
          <w:p w:rsidR="00FC6B30" w:rsidRDefault="00FC6B30"/>
        </w:tc>
        <w:tc>
          <w:tcPr>
            <w:tcW w:w="1191" w:type="dxa"/>
            <w:vMerge/>
          </w:tcPr>
          <w:p w:rsidR="00FC6B30" w:rsidRDefault="00FC6B30"/>
        </w:tc>
        <w:tc>
          <w:tcPr>
            <w:tcW w:w="1644" w:type="dxa"/>
            <w:vMerge/>
          </w:tcPr>
          <w:p w:rsidR="00FC6B30" w:rsidRDefault="00FC6B30"/>
        </w:tc>
        <w:tc>
          <w:tcPr>
            <w:tcW w:w="2948" w:type="dxa"/>
            <w:vMerge/>
          </w:tcPr>
          <w:p w:rsidR="00FC6B30" w:rsidRDefault="00FC6B30"/>
        </w:tc>
        <w:tc>
          <w:tcPr>
            <w:tcW w:w="1474" w:type="dxa"/>
          </w:tcPr>
          <w:p w:rsidR="00FC6B30" w:rsidRDefault="00FC6B30">
            <w:pPr>
              <w:pStyle w:val="ConsPlusNormal"/>
              <w:jc w:val="center"/>
            </w:pPr>
            <w:r>
              <w:t>От 1 до 3</w:t>
            </w:r>
          </w:p>
        </w:tc>
        <w:tc>
          <w:tcPr>
            <w:tcW w:w="1361" w:type="dxa"/>
          </w:tcPr>
          <w:p w:rsidR="00FC6B30" w:rsidRDefault="00FC6B30">
            <w:pPr>
              <w:pStyle w:val="ConsPlusNormal"/>
              <w:jc w:val="center"/>
            </w:pPr>
            <w:r>
              <w:t>5</w:t>
            </w:r>
          </w:p>
        </w:tc>
      </w:tr>
      <w:tr w:rsidR="00FC6B30">
        <w:tc>
          <w:tcPr>
            <w:tcW w:w="340" w:type="dxa"/>
            <w:vMerge/>
          </w:tcPr>
          <w:p w:rsidR="00FC6B30" w:rsidRDefault="00FC6B30"/>
        </w:tc>
        <w:tc>
          <w:tcPr>
            <w:tcW w:w="1191" w:type="dxa"/>
            <w:vMerge/>
          </w:tcPr>
          <w:p w:rsidR="00FC6B30" w:rsidRDefault="00FC6B30"/>
        </w:tc>
        <w:tc>
          <w:tcPr>
            <w:tcW w:w="1644" w:type="dxa"/>
            <w:vMerge/>
          </w:tcPr>
          <w:p w:rsidR="00FC6B30" w:rsidRDefault="00FC6B30"/>
        </w:tc>
        <w:tc>
          <w:tcPr>
            <w:tcW w:w="2948" w:type="dxa"/>
            <w:vMerge/>
          </w:tcPr>
          <w:p w:rsidR="00FC6B30" w:rsidRDefault="00FC6B30"/>
        </w:tc>
        <w:tc>
          <w:tcPr>
            <w:tcW w:w="1474" w:type="dxa"/>
          </w:tcPr>
          <w:p w:rsidR="00FC6B30" w:rsidRDefault="00FC6B30">
            <w:pPr>
              <w:pStyle w:val="ConsPlusNormal"/>
              <w:jc w:val="center"/>
            </w:pPr>
            <w:r>
              <w:t>До 1</w:t>
            </w:r>
          </w:p>
        </w:tc>
        <w:tc>
          <w:tcPr>
            <w:tcW w:w="1361" w:type="dxa"/>
          </w:tcPr>
          <w:p w:rsidR="00FC6B30" w:rsidRDefault="00FC6B30">
            <w:pPr>
              <w:pStyle w:val="ConsPlusNormal"/>
              <w:jc w:val="center"/>
            </w:pPr>
            <w:r>
              <w:t>0</w:t>
            </w:r>
          </w:p>
        </w:tc>
      </w:tr>
    </w:tbl>
    <w:p w:rsidR="00FC6B30" w:rsidRDefault="00FC6B30">
      <w:pPr>
        <w:pStyle w:val="ConsPlusNormal"/>
        <w:jc w:val="both"/>
      </w:pPr>
    </w:p>
    <w:p w:rsidR="00FC6B30" w:rsidRDefault="00FC6B30">
      <w:pPr>
        <w:pStyle w:val="ConsPlusNormal"/>
        <w:jc w:val="right"/>
        <w:outlineLvl w:val="2"/>
      </w:pPr>
      <w:r>
        <w:t>Таблица 4</w:t>
      </w:r>
    </w:p>
    <w:p w:rsidR="00FC6B30" w:rsidRDefault="00FC6B30">
      <w:pPr>
        <w:pStyle w:val="ConsPlusNormal"/>
        <w:jc w:val="both"/>
      </w:pPr>
    </w:p>
    <w:p w:rsidR="00FC6B30" w:rsidRDefault="00FC6B30">
      <w:pPr>
        <w:pStyle w:val="ConsPlusNormal"/>
        <w:jc w:val="center"/>
      </w:pPr>
      <w:r>
        <w:t>Балльная оценка ранжированных заявок по критерию</w:t>
      </w:r>
    </w:p>
    <w:p w:rsidR="00FC6B30" w:rsidRDefault="00FC6B30">
      <w:pPr>
        <w:pStyle w:val="ConsPlusNormal"/>
        <w:jc w:val="center"/>
      </w:pPr>
      <w:r>
        <w:t>"Срок гарантии на выполненные работы"</w:t>
      </w:r>
    </w:p>
    <w:p w:rsidR="00FC6B30" w:rsidRDefault="00FC6B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005"/>
        <w:gridCol w:w="1871"/>
        <w:gridCol w:w="1814"/>
        <w:gridCol w:w="1814"/>
      </w:tblGrid>
      <w:tr w:rsidR="00FC6B30">
        <w:tc>
          <w:tcPr>
            <w:tcW w:w="340" w:type="dxa"/>
          </w:tcPr>
          <w:p w:rsidR="00FC6B30" w:rsidRDefault="00FC6B30">
            <w:pPr>
              <w:pStyle w:val="ConsPlusNormal"/>
              <w:jc w:val="center"/>
            </w:pPr>
            <w:r>
              <w:t>N</w:t>
            </w:r>
          </w:p>
        </w:tc>
        <w:tc>
          <w:tcPr>
            <w:tcW w:w="3005" w:type="dxa"/>
          </w:tcPr>
          <w:p w:rsidR="00FC6B30" w:rsidRDefault="00FC6B30">
            <w:pPr>
              <w:pStyle w:val="ConsPlusNormal"/>
              <w:jc w:val="center"/>
            </w:pPr>
            <w:r>
              <w:t>Критерий</w:t>
            </w:r>
          </w:p>
        </w:tc>
        <w:tc>
          <w:tcPr>
            <w:tcW w:w="1871" w:type="dxa"/>
          </w:tcPr>
          <w:p w:rsidR="00FC6B30" w:rsidRDefault="00FC6B30">
            <w:pPr>
              <w:pStyle w:val="ConsPlusNormal"/>
              <w:jc w:val="center"/>
            </w:pPr>
            <w:r>
              <w:t>Максимальное количество баллов</w:t>
            </w:r>
          </w:p>
        </w:tc>
        <w:tc>
          <w:tcPr>
            <w:tcW w:w="1814" w:type="dxa"/>
          </w:tcPr>
          <w:p w:rsidR="00FC6B30" w:rsidRDefault="00FC6B30">
            <w:pPr>
              <w:pStyle w:val="ConsPlusNormal"/>
              <w:jc w:val="center"/>
            </w:pPr>
            <w:r>
              <w:t>Ранжирование заявок по критерию</w:t>
            </w:r>
          </w:p>
        </w:tc>
        <w:tc>
          <w:tcPr>
            <w:tcW w:w="1814" w:type="dxa"/>
          </w:tcPr>
          <w:p w:rsidR="00FC6B30" w:rsidRDefault="00FC6B30">
            <w:pPr>
              <w:pStyle w:val="ConsPlusNormal"/>
              <w:jc w:val="center"/>
            </w:pPr>
            <w:r>
              <w:t>Присваиваемое количество баллов</w:t>
            </w:r>
          </w:p>
        </w:tc>
      </w:tr>
      <w:tr w:rsidR="00FC6B30">
        <w:tc>
          <w:tcPr>
            <w:tcW w:w="340" w:type="dxa"/>
            <w:vMerge w:val="restart"/>
          </w:tcPr>
          <w:p w:rsidR="00FC6B30" w:rsidRDefault="00FC6B30">
            <w:pPr>
              <w:pStyle w:val="ConsPlusNormal"/>
            </w:pPr>
          </w:p>
        </w:tc>
        <w:tc>
          <w:tcPr>
            <w:tcW w:w="3005" w:type="dxa"/>
            <w:vMerge w:val="restart"/>
          </w:tcPr>
          <w:p w:rsidR="00FC6B30" w:rsidRDefault="00FC6B30">
            <w:pPr>
              <w:pStyle w:val="ConsPlusNormal"/>
              <w:jc w:val="center"/>
            </w:pPr>
            <w:r>
              <w:t>Срок гарантии на выполненные работы и услуги</w:t>
            </w:r>
          </w:p>
        </w:tc>
        <w:tc>
          <w:tcPr>
            <w:tcW w:w="1871" w:type="dxa"/>
            <w:vMerge w:val="restart"/>
          </w:tcPr>
          <w:p w:rsidR="00FC6B30" w:rsidRDefault="00FC6B30">
            <w:pPr>
              <w:pStyle w:val="ConsPlusNormal"/>
              <w:jc w:val="center"/>
            </w:pPr>
            <w:r>
              <w:t>10</w:t>
            </w:r>
          </w:p>
        </w:tc>
        <w:tc>
          <w:tcPr>
            <w:tcW w:w="1814" w:type="dxa"/>
          </w:tcPr>
          <w:p w:rsidR="00FC6B30" w:rsidRDefault="00FC6B30">
            <w:pPr>
              <w:pStyle w:val="ConsPlusNormal"/>
              <w:jc w:val="center"/>
            </w:pPr>
            <w:r>
              <w:t>1</w:t>
            </w:r>
          </w:p>
        </w:tc>
        <w:tc>
          <w:tcPr>
            <w:tcW w:w="1814" w:type="dxa"/>
          </w:tcPr>
          <w:p w:rsidR="00FC6B30" w:rsidRDefault="00FC6B30">
            <w:pPr>
              <w:pStyle w:val="ConsPlusNormal"/>
              <w:jc w:val="center"/>
            </w:pPr>
            <w:r>
              <w:t>10</w:t>
            </w:r>
          </w:p>
        </w:tc>
      </w:tr>
      <w:tr w:rsidR="00FC6B30">
        <w:tc>
          <w:tcPr>
            <w:tcW w:w="340" w:type="dxa"/>
            <w:vMerge/>
          </w:tcPr>
          <w:p w:rsidR="00FC6B30" w:rsidRDefault="00FC6B30"/>
        </w:tc>
        <w:tc>
          <w:tcPr>
            <w:tcW w:w="3005" w:type="dxa"/>
            <w:vMerge/>
          </w:tcPr>
          <w:p w:rsidR="00FC6B30" w:rsidRDefault="00FC6B30"/>
        </w:tc>
        <w:tc>
          <w:tcPr>
            <w:tcW w:w="1871" w:type="dxa"/>
            <w:vMerge/>
          </w:tcPr>
          <w:p w:rsidR="00FC6B30" w:rsidRDefault="00FC6B30"/>
        </w:tc>
        <w:tc>
          <w:tcPr>
            <w:tcW w:w="1814" w:type="dxa"/>
          </w:tcPr>
          <w:p w:rsidR="00FC6B30" w:rsidRDefault="00FC6B30">
            <w:pPr>
              <w:pStyle w:val="ConsPlusNormal"/>
              <w:jc w:val="center"/>
            </w:pPr>
            <w:r>
              <w:t>2</w:t>
            </w:r>
          </w:p>
        </w:tc>
        <w:tc>
          <w:tcPr>
            <w:tcW w:w="1814" w:type="dxa"/>
          </w:tcPr>
          <w:p w:rsidR="00FC6B30" w:rsidRDefault="00FC6B30">
            <w:pPr>
              <w:pStyle w:val="ConsPlusNormal"/>
              <w:jc w:val="center"/>
            </w:pPr>
            <w:r>
              <w:t>9</w:t>
            </w:r>
          </w:p>
        </w:tc>
      </w:tr>
      <w:tr w:rsidR="00FC6B30">
        <w:tc>
          <w:tcPr>
            <w:tcW w:w="340" w:type="dxa"/>
            <w:vMerge/>
          </w:tcPr>
          <w:p w:rsidR="00FC6B30" w:rsidRDefault="00FC6B30"/>
        </w:tc>
        <w:tc>
          <w:tcPr>
            <w:tcW w:w="3005" w:type="dxa"/>
            <w:vMerge/>
          </w:tcPr>
          <w:p w:rsidR="00FC6B30" w:rsidRDefault="00FC6B30"/>
        </w:tc>
        <w:tc>
          <w:tcPr>
            <w:tcW w:w="1871" w:type="dxa"/>
            <w:vMerge/>
          </w:tcPr>
          <w:p w:rsidR="00FC6B30" w:rsidRDefault="00FC6B30"/>
        </w:tc>
        <w:tc>
          <w:tcPr>
            <w:tcW w:w="1814" w:type="dxa"/>
          </w:tcPr>
          <w:p w:rsidR="00FC6B30" w:rsidRDefault="00FC6B30">
            <w:pPr>
              <w:pStyle w:val="ConsPlusNormal"/>
              <w:jc w:val="center"/>
            </w:pPr>
            <w:r>
              <w:t>3</w:t>
            </w:r>
          </w:p>
        </w:tc>
        <w:tc>
          <w:tcPr>
            <w:tcW w:w="1814" w:type="dxa"/>
          </w:tcPr>
          <w:p w:rsidR="00FC6B30" w:rsidRDefault="00FC6B30">
            <w:pPr>
              <w:pStyle w:val="ConsPlusNormal"/>
              <w:jc w:val="center"/>
            </w:pPr>
            <w:r>
              <w:t>8</w:t>
            </w:r>
          </w:p>
        </w:tc>
      </w:tr>
      <w:tr w:rsidR="00FC6B30">
        <w:tc>
          <w:tcPr>
            <w:tcW w:w="340" w:type="dxa"/>
            <w:vMerge/>
          </w:tcPr>
          <w:p w:rsidR="00FC6B30" w:rsidRDefault="00FC6B30"/>
        </w:tc>
        <w:tc>
          <w:tcPr>
            <w:tcW w:w="3005" w:type="dxa"/>
            <w:vMerge/>
          </w:tcPr>
          <w:p w:rsidR="00FC6B30" w:rsidRDefault="00FC6B30"/>
        </w:tc>
        <w:tc>
          <w:tcPr>
            <w:tcW w:w="1871" w:type="dxa"/>
            <w:vMerge/>
          </w:tcPr>
          <w:p w:rsidR="00FC6B30" w:rsidRDefault="00FC6B30"/>
        </w:tc>
        <w:tc>
          <w:tcPr>
            <w:tcW w:w="1814" w:type="dxa"/>
          </w:tcPr>
          <w:p w:rsidR="00FC6B30" w:rsidRDefault="00FC6B30">
            <w:pPr>
              <w:pStyle w:val="ConsPlusNormal"/>
              <w:jc w:val="center"/>
            </w:pPr>
            <w:r>
              <w:t>4</w:t>
            </w:r>
          </w:p>
        </w:tc>
        <w:tc>
          <w:tcPr>
            <w:tcW w:w="1814" w:type="dxa"/>
          </w:tcPr>
          <w:p w:rsidR="00FC6B30" w:rsidRDefault="00FC6B30">
            <w:pPr>
              <w:pStyle w:val="ConsPlusNormal"/>
              <w:jc w:val="center"/>
            </w:pPr>
            <w:r>
              <w:t>7</w:t>
            </w:r>
          </w:p>
        </w:tc>
      </w:tr>
      <w:tr w:rsidR="00FC6B30">
        <w:tc>
          <w:tcPr>
            <w:tcW w:w="340" w:type="dxa"/>
            <w:vMerge/>
          </w:tcPr>
          <w:p w:rsidR="00FC6B30" w:rsidRDefault="00FC6B30"/>
        </w:tc>
        <w:tc>
          <w:tcPr>
            <w:tcW w:w="3005" w:type="dxa"/>
            <w:vMerge/>
          </w:tcPr>
          <w:p w:rsidR="00FC6B30" w:rsidRDefault="00FC6B30"/>
        </w:tc>
        <w:tc>
          <w:tcPr>
            <w:tcW w:w="1871" w:type="dxa"/>
            <w:vMerge/>
          </w:tcPr>
          <w:p w:rsidR="00FC6B30" w:rsidRDefault="00FC6B30"/>
        </w:tc>
        <w:tc>
          <w:tcPr>
            <w:tcW w:w="1814" w:type="dxa"/>
          </w:tcPr>
          <w:p w:rsidR="00FC6B30" w:rsidRDefault="00FC6B30">
            <w:pPr>
              <w:pStyle w:val="ConsPlusNormal"/>
              <w:jc w:val="center"/>
            </w:pPr>
            <w:r>
              <w:t>5</w:t>
            </w:r>
          </w:p>
        </w:tc>
        <w:tc>
          <w:tcPr>
            <w:tcW w:w="1814" w:type="dxa"/>
          </w:tcPr>
          <w:p w:rsidR="00FC6B30" w:rsidRDefault="00FC6B30">
            <w:pPr>
              <w:pStyle w:val="ConsPlusNormal"/>
              <w:jc w:val="center"/>
            </w:pPr>
            <w:r>
              <w:t>6</w:t>
            </w:r>
          </w:p>
        </w:tc>
      </w:tr>
      <w:tr w:rsidR="00FC6B30">
        <w:tc>
          <w:tcPr>
            <w:tcW w:w="340" w:type="dxa"/>
            <w:vMerge/>
          </w:tcPr>
          <w:p w:rsidR="00FC6B30" w:rsidRDefault="00FC6B30"/>
        </w:tc>
        <w:tc>
          <w:tcPr>
            <w:tcW w:w="3005" w:type="dxa"/>
            <w:vMerge/>
          </w:tcPr>
          <w:p w:rsidR="00FC6B30" w:rsidRDefault="00FC6B30"/>
        </w:tc>
        <w:tc>
          <w:tcPr>
            <w:tcW w:w="1871" w:type="dxa"/>
            <w:vMerge/>
          </w:tcPr>
          <w:p w:rsidR="00FC6B30" w:rsidRDefault="00FC6B30"/>
        </w:tc>
        <w:tc>
          <w:tcPr>
            <w:tcW w:w="1814" w:type="dxa"/>
          </w:tcPr>
          <w:p w:rsidR="00FC6B30" w:rsidRDefault="00FC6B30">
            <w:pPr>
              <w:pStyle w:val="ConsPlusNormal"/>
              <w:jc w:val="center"/>
            </w:pPr>
            <w:r>
              <w:t>6</w:t>
            </w:r>
          </w:p>
        </w:tc>
        <w:tc>
          <w:tcPr>
            <w:tcW w:w="1814" w:type="dxa"/>
          </w:tcPr>
          <w:p w:rsidR="00FC6B30" w:rsidRDefault="00FC6B30">
            <w:pPr>
              <w:pStyle w:val="ConsPlusNormal"/>
              <w:jc w:val="center"/>
            </w:pPr>
            <w:r>
              <w:t>5</w:t>
            </w:r>
          </w:p>
        </w:tc>
      </w:tr>
      <w:tr w:rsidR="00FC6B30">
        <w:tc>
          <w:tcPr>
            <w:tcW w:w="340" w:type="dxa"/>
            <w:vMerge/>
          </w:tcPr>
          <w:p w:rsidR="00FC6B30" w:rsidRDefault="00FC6B30"/>
        </w:tc>
        <w:tc>
          <w:tcPr>
            <w:tcW w:w="3005" w:type="dxa"/>
            <w:vMerge/>
          </w:tcPr>
          <w:p w:rsidR="00FC6B30" w:rsidRDefault="00FC6B30"/>
        </w:tc>
        <w:tc>
          <w:tcPr>
            <w:tcW w:w="1871" w:type="dxa"/>
            <w:vMerge/>
          </w:tcPr>
          <w:p w:rsidR="00FC6B30" w:rsidRDefault="00FC6B30"/>
        </w:tc>
        <w:tc>
          <w:tcPr>
            <w:tcW w:w="1814" w:type="dxa"/>
          </w:tcPr>
          <w:p w:rsidR="00FC6B30" w:rsidRDefault="00FC6B30">
            <w:pPr>
              <w:pStyle w:val="ConsPlusNormal"/>
              <w:jc w:val="center"/>
            </w:pPr>
            <w:r>
              <w:t>7</w:t>
            </w:r>
          </w:p>
        </w:tc>
        <w:tc>
          <w:tcPr>
            <w:tcW w:w="1814" w:type="dxa"/>
          </w:tcPr>
          <w:p w:rsidR="00FC6B30" w:rsidRDefault="00FC6B30">
            <w:pPr>
              <w:pStyle w:val="ConsPlusNormal"/>
              <w:jc w:val="center"/>
            </w:pPr>
            <w:r>
              <w:t>4</w:t>
            </w:r>
          </w:p>
        </w:tc>
      </w:tr>
      <w:tr w:rsidR="00FC6B30">
        <w:tc>
          <w:tcPr>
            <w:tcW w:w="340" w:type="dxa"/>
            <w:vMerge/>
          </w:tcPr>
          <w:p w:rsidR="00FC6B30" w:rsidRDefault="00FC6B30"/>
        </w:tc>
        <w:tc>
          <w:tcPr>
            <w:tcW w:w="3005" w:type="dxa"/>
            <w:vMerge/>
          </w:tcPr>
          <w:p w:rsidR="00FC6B30" w:rsidRDefault="00FC6B30"/>
        </w:tc>
        <w:tc>
          <w:tcPr>
            <w:tcW w:w="1871" w:type="dxa"/>
            <w:vMerge/>
          </w:tcPr>
          <w:p w:rsidR="00FC6B30" w:rsidRDefault="00FC6B30"/>
        </w:tc>
        <w:tc>
          <w:tcPr>
            <w:tcW w:w="1814" w:type="dxa"/>
          </w:tcPr>
          <w:p w:rsidR="00FC6B30" w:rsidRDefault="00FC6B30">
            <w:pPr>
              <w:pStyle w:val="ConsPlusNormal"/>
              <w:jc w:val="center"/>
            </w:pPr>
            <w:r>
              <w:t>8</w:t>
            </w:r>
          </w:p>
        </w:tc>
        <w:tc>
          <w:tcPr>
            <w:tcW w:w="1814" w:type="dxa"/>
          </w:tcPr>
          <w:p w:rsidR="00FC6B30" w:rsidRDefault="00FC6B30">
            <w:pPr>
              <w:pStyle w:val="ConsPlusNormal"/>
              <w:jc w:val="center"/>
            </w:pPr>
            <w:r>
              <w:t>3</w:t>
            </w:r>
          </w:p>
        </w:tc>
      </w:tr>
      <w:tr w:rsidR="00FC6B30">
        <w:tc>
          <w:tcPr>
            <w:tcW w:w="340" w:type="dxa"/>
            <w:vMerge/>
          </w:tcPr>
          <w:p w:rsidR="00FC6B30" w:rsidRDefault="00FC6B30"/>
        </w:tc>
        <w:tc>
          <w:tcPr>
            <w:tcW w:w="3005" w:type="dxa"/>
            <w:vMerge/>
          </w:tcPr>
          <w:p w:rsidR="00FC6B30" w:rsidRDefault="00FC6B30"/>
        </w:tc>
        <w:tc>
          <w:tcPr>
            <w:tcW w:w="1871" w:type="dxa"/>
            <w:vMerge/>
          </w:tcPr>
          <w:p w:rsidR="00FC6B30" w:rsidRDefault="00FC6B30"/>
        </w:tc>
        <w:tc>
          <w:tcPr>
            <w:tcW w:w="1814" w:type="dxa"/>
          </w:tcPr>
          <w:p w:rsidR="00FC6B30" w:rsidRDefault="00FC6B30">
            <w:pPr>
              <w:pStyle w:val="ConsPlusNormal"/>
              <w:jc w:val="center"/>
            </w:pPr>
            <w:r>
              <w:t>9</w:t>
            </w:r>
          </w:p>
        </w:tc>
        <w:tc>
          <w:tcPr>
            <w:tcW w:w="1814" w:type="dxa"/>
          </w:tcPr>
          <w:p w:rsidR="00FC6B30" w:rsidRDefault="00FC6B30">
            <w:pPr>
              <w:pStyle w:val="ConsPlusNormal"/>
              <w:jc w:val="center"/>
            </w:pPr>
            <w:r>
              <w:t>2</w:t>
            </w:r>
          </w:p>
        </w:tc>
      </w:tr>
      <w:tr w:rsidR="00FC6B30">
        <w:tc>
          <w:tcPr>
            <w:tcW w:w="340" w:type="dxa"/>
            <w:vMerge/>
          </w:tcPr>
          <w:p w:rsidR="00FC6B30" w:rsidRDefault="00FC6B30"/>
        </w:tc>
        <w:tc>
          <w:tcPr>
            <w:tcW w:w="3005" w:type="dxa"/>
            <w:vMerge/>
          </w:tcPr>
          <w:p w:rsidR="00FC6B30" w:rsidRDefault="00FC6B30"/>
        </w:tc>
        <w:tc>
          <w:tcPr>
            <w:tcW w:w="1871" w:type="dxa"/>
            <w:vMerge/>
          </w:tcPr>
          <w:p w:rsidR="00FC6B30" w:rsidRDefault="00FC6B30"/>
        </w:tc>
        <w:tc>
          <w:tcPr>
            <w:tcW w:w="1814" w:type="dxa"/>
          </w:tcPr>
          <w:p w:rsidR="00FC6B30" w:rsidRDefault="00FC6B30">
            <w:pPr>
              <w:pStyle w:val="ConsPlusNormal"/>
              <w:jc w:val="center"/>
            </w:pPr>
            <w:r>
              <w:t>10 и более</w:t>
            </w:r>
          </w:p>
        </w:tc>
        <w:tc>
          <w:tcPr>
            <w:tcW w:w="1814" w:type="dxa"/>
          </w:tcPr>
          <w:p w:rsidR="00FC6B30" w:rsidRDefault="00FC6B30">
            <w:pPr>
              <w:pStyle w:val="ConsPlusNormal"/>
              <w:jc w:val="center"/>
            </w:pPr>
            <w:r>
              <w:t>1</w:t>
            </w:r>
          </w:p>
        </w:tc>
      </w:tr>
    </w:tbl>
    <w:p w:rsidR="00FC6B30" w:rsidRDefault="00FC6B30">
      <w:pPr>
        <w:pStyle w:val="ConsPlusNormal"/>
        <w:jc w:val="both"/>
      </w:pPr>
    </w:p>
    <w:p w:rsidR="00FC6B30" w:rsidRDefault="00FC6B30">
      <w:pPr>
        <w:pStyle w:val="ConsPlusNormal"/>
        <w:ind w:firstLine="540"/>
        <w:jc w:val="both"/>
      </w:pPr>
      <w:r>
        <w:t>3) суммирование баллов, полученных каждой конкурсной заявкой по четырем критериям;</w:t>
      </w:r>
    </w:p>
    <w:p w:rsidR="00FC6B30" w:rsidRDefault="00FC6B30">
      <w:pPr>
        <w:pStyle w:val="ConsPlusNormal"/>
        <w:ind w:firstLine="540"/>
        <w:jc w:val="both"/>
      </w:pPr>
      <w:r>
        <w:t>4) ранжирование конкурсных заявок по количеству полученных баллов: номер один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конкурса, подавший конкурсную заявку, которой в результате ранжирования присвоен номер один, объявляется победителем конкурса.</w:t>
      </w:r>
    </w:p>
    <w:p w:rsidR="00FC6B30" w:rsidRDefault="00FC6B30">
      <w:pPr>
        <w:pStyle w:val="ConsPlusNormal"/>
        <w:ind w:firstLine="540"/>
        <w:jc w:val="both"/>
      </w:pPr>
      <w:r>
        <w:t>61. Решение конкурсной комиссии об определении победителя конкурса утверждается организатором конкурса.</w:t>
      </w:r>
    </w:p>
    <w:p w:rsidR="00FC6B30" w:rsidRDefault="00FC6B30">
      <w:pPr>
        <w:pStyle w:val="ConsPlusNormal"/>
        <w:ind w:firstLine="540"/>
        <w:jc w:val="both"/>
      </w:pPr>
      <w:r>
        <w:t>62. Результаты конкурса размещаются организатором конкурса на своем официальном сайте в информационно-телекоммуникационной сети "Интернет" в течение пяти календарных дней после подписания протокола о результатах конкурса.</w:t>
      </w:r>
    </w:p>
    <w:p w:rsidR="00FC6B30" w:rsidRDefault="00FC6B30">
      <w:pPr>
        <w:pStyle w:val="ConsPlusNormal"/>
        <w:jc w:val="both"/>
      </w:pPr>
    </w:p>
    <w:p w:rsidR="00FC6B30" w:rsidRDefault="00FC6B30">
      <w:pPr>
        <w:pStyle w:val="ConsPlusNormal"/>
        <w:jc w:val="both"/>
      </w:pPr>
    </w:p>
    <w:p w:rsidR="00FC6B30" w:rsidRDefault="00FC6B30">
      <w:pPr>
        <w:pStyle w:val="ConsPlusNormal"/>
        <w:pBdr>
          <w:top w:val="single" w:sz="6" w:space="0" w:color="auto"/>
        </w:pBdr>
        <w:spacing w:before="100" w:after="100"/>
        <w:jc w:val="both"/>
        <w:rPr>
          <w:sz w:val="2"/>
          <w:szCs w:val="2"/>
        </w:rPr>
      </w:pPr>
    </w:p>
    <w:p w:rsidR="00316E0A" w:rsidRDefault="00316E0A"/>
    <w:sectPr w:rsidR="00316E0A" w:rsidSect="008C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30"/>
    <w:rsid w:val="00316E0A"/>
    <w:rsid w:val="00FC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B48BD-2320-439F-AE00-A92AE9D8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B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93A450AE86F50E1159BA09BE339C15B8C86C3CF20065A5EA29BBC0D4EB8818B0F0D816E61AF13A92E34K1h3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9593A450AE86F50E1159BA09BE339C15B8C86C3CF20065A5EA29BBC0D4EB8818B0F0D816E61AF13A92E34K1hDI" TargetMode="External"/><Relationship Id="rId12" Type="http://schemas.openxmlformats.org/officeDocument/2006/relationships/hyperlink" Target="consultantplus://offline/ref=29593A450AE86F50E1159BA3898F67C95985DECDC32A050C02FDC0E15A47B2D6CC4054C32A6CAE11KAh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593A450AE86F50E1159BA09BE339C15B8C86C3CF20095D5DA29BBC0D4EB8818B0F0D816E61AF13A92F33K1h9I" TargetMode="External"/><Relationship Id="rId11" Type="http://schemas.openxmlformats.org/officeDocument/2006/relationships/hyperlink" Target="consultantplus://offline/ref=29593A450AE86F50E1159BA3898F67C95980DBCDC722050C02FDC0E15A47B2D6CC4054C32A6CAE12KAhDI" TargetMode="External"/><Relationship Id="rId5" Type="http://schemas.openxmlformats.org/officeDocument/2006/relationships/hyperlink" Target="consultantplus://offline/ref=29593A450AE86F50E1159BA3898F67C95A87D9CFC127050C02FDC0E15A47B2D6CC4054C12CK6hFI" TargetMode="External"/><Relationship Id="rId10" Type="http://schemas.openxmlformats.org/officeDocument/2006/relationships/hyperlink" Target="consultantplus://offline/ref=29593A450AE86F50E1159BA3898F67C95A87DBCCC427050C02FDC0E15AK4h7I" TargetMode="External"/><Relationship Id="rId4" Type="http://schemas.openxmlformats.org/officeDocument/2006/relationships/hyperlink" Target="consultantplus://offline/ref=29593A450AE86F50E1159BA09BE339C15B8C86C3CF20065A5EA29BBC0D4EB8818B0F0D816E61AF13A92E34K1hEI" TargetMode="External"/><Relationship Id="rId9" Type="http://schemas.openxmlformats.org/officeDocument/2006/relationships/hyperlink" Target="consultantplus://offline/ref=29593A450AE86F50E1159BA09BE339C15B8C86C3CF20065A5EA29BBC0D4EB8818B0F0D816E61AF13A92E34K1h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5001</Words>
  <Characters>28511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2016-11-02T08:33:00Z</dcterms:created>
  <dcterms:modified xsi:type="dcterms:W3CDTF">2016-11-02T08:34:00Z</dcterms:modified>
</cp:coreProperties>
</file>